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5B49" w14:textId="77777777" w:rsidR="00A027C4" w:rsidRPr="00BF42A6" w:rsidRDefault="00A027C4" w:rsidP="00DE5A22">
      <w:pPr>
        <w:pStyle w:val="BodyText"/>
        <w:spacing w:after="0"/>
        <w:ind w:left="660"/>
        <w:rPr>
          <w:rFonts w:ascii="Times New Roman" w:hAnsi="Times New Roman"/>
          <w:szCs w:val="22"/>
          <w:lang w:val="en-GB"/>
        </w:rPr>
      </w:pPr>
    </w:p>
    <w:p w14:paraId="05A48ECC" w14:textId="60EF7990" w:rsidR="00BE324B" w:rsidRPr="00BF42A6" w:rsidRDefault="006C13F1" w:rsidP="000428CF">
      <w:pPr>
        <w:spacing w:after="240" w:line="240" w:lineRule="auto"/>
        <w:ind w:right="-1"/>
        <w:jc w:val="center"/>
        <w:rPr>
          <w:rFonts w:ascii="Times New Roman" w:hAnsi="Times New Roman" w:cs="Times New Roman"/>
          <w:b/>
          <w:bCs/>
          <w:color w:val="2E3436"/>
          <w:spacing w:val="3"/>
          <w:sz w:val="28"/>
          <w:szCs w:val="28"/>
          <w:shd w:val="clear" w:color="auto" w:fill="FFFFFF"/>
        </w:rPr>
      </w:pPr>
      <w:r w:rsidRPr="00BF42A6">
        <w:rPr>
          <w:rFonts w:ascii="Times New Roman" w:hAnsi="Times New Roman" w:cs="Times New Roman"/>
          <w:noProof/>
          <w:lang w:val="en-US" w:eastAsia="en-US"/>
        </w:rPr>
        <w:drawing>
          <wp:inline distT="0" distB="0" distL="0" distR="0" wp14:anchorId="5E177B21" wp14:editId="68556A6F">
            <wp:extent cx="1402080" cy="1272540"/>
            <wp:effectExtent l="0" t="0" r="6350" b="9525"/>
            <wp:docPr id="4" name="Resim 4" descr="C:\Users\TOSHIBA - TR\AppData\Local\Microsoft\Windows\INetCache\Content.Word\ADANA SANAYİ ODA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 TR\AppData\Local\Microsoft\Windows\INetCache\Content.Word\ADANA SANAYİ ODASI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2080" cy="1272540"/>
                    </a:xfrm>
                    <a:prstGeom prst="rect">
                      <a:avLst/>
                    </a:prstGeom>
                    <a:noFill/>
                    <a:ln>
                      <a:noFill/>
                    </a:ln>
                  </pic:spPr>
                </pic:pic>
              </a:graphicData>
            </a:graphic>
          </wp:inline>
        </w:drawing>
      </w:r>
      <w:r w:rsidRPr="00BF42A6">
        <w:rPr>
          <w:rFonts w:ascii="Times New Roman" w:hAnsi="Times New Roman" w:cs="Times New Roman"/>
          <w:noProof/>
          <w:lang w:val="en-US" w:eastAsia="en-US"/>
        </w:rPr>
        <w:drawing>
          <wp:inline distT="0" distB="0" distL="0" distR="0" wp14:anchorId="088F4649" wp14:editId="158DC273">
            <wp:extent cx="1644650" cy="1337649"/>
            <wp:effectExtent l="0" t="0" r="0" b="0"/>
            <wp:docPr id="5" name="Resim 5" descr="C:\Users\TOSHIBA - TR\AppData\Local\Microsoft\Windows\INetCache\Content.Word\EB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 - TR\AppData\Local\Microsoft\Windows\INetCache\Content.Word\EBR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497" cy="1348098"/>
                    </a:xfrm>
                    <a:prstGeom prst="rect">
                      <a:avLst/>
                    </a:prstGeom>
                    <a:noFill/>
                    <a:ln>
                      <a:noFill/>
                    </a:ln>
                  </pic:spPr>
                </pic:pic>
              </a:graphicData>
            </a:graphic>
          </wp:inline>
        </w:drawing>
      </w:r>
      <w:r w:rsidRPr="00BF42A6">
        <w:rPr>
          <w:rFonts w:ascii="Times New Roman" w:hAnsi="Times New Roman" w:cs="Times New Roman"/>
          <w:noProof/>
          <w:lang w:val="en-US" w:eastAsia="en-US"/>
        </w:rPr>
        <w:drawing>
          <wp:inline distT="0" distB="0" distL="0" distR="0" wp14:anchorId="52CC4CEC" wp14:editId="4D757FB9">
            <wp:extent cx="1403350" cy="1277049"/>
            <wp:effectExtent l="0" t="0" r="6350" b="0"/>
            <wp:docPr id="6" name="Resim 6" descr="C:\Users\TOSHIBA - TR\AppData\Local\Microsoft\Windows\INetCache\Content.Word\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 - TR\AppData\Local\Microsoft\Windows\INetCache\Content.Word\UNDP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423" cy="1280755"/>
                    </a:xfrm>
                    <a:prstGeom prst="rect">
                      <a:avLst/>
                    </a:prstGeom>
                    <a:noFill/>
                    <a:ln>
                      <a:noFill/>
                    </a:ln>
                  </pic:spPr>
                </pic:pic>
              </a:graphicData>
            </a:graphic>
          </wp:inline>
        </w:drawing>
      </w:r>
    </w:p>
    <w:p w14:paraId="1506ED0C" w14:textId="356EDE75" w:rsidR="00BE324B" w:rsidRPr="00BF42A6" w:rsidRDefault="00BE324B" w:rsidP="000428CF">
      <w:pPr>
        <w:spacing w:after="240" w:line="240" w:lineRule="auto"/>
        <w:ind w:right="-1" w:hanging="284"/>
        <w:jc w:val="center"/>
        <w:rPr>
          <w:rFonts w:ascii="Times New Roman" w:hAnsi="Times New Roman" w:cs="Times New Roman"/>
          <w:b/>
          <w:bCs/>
          <w:color w:val="2E3436"/>
          <w:spacing w:val="3"/>
          <w:sz w:val="28"/>
          <w:szCs w:val="28"/>
          <w:shd w:val="clear" w:color="auto" w:fill="FFFFFF"/>
        </w:rPr>
      </w:pPr>
      <w:r w:rsidRPr="00BF42A6">
        <w:rPr>
          <w:rFonts w:ascii="Times New Roman" w:hAnsi="Times New Roman" w:cs="Times New Roman"/>
          <w:b/>
          <w:bCs/>
          <w:color w:val="2E3436"/>
          <w:spacing w:val="3"/>
          <w:sz w:val="28"/>
          <w:szCs w:val="28"/>
          <w:shd w:val="clear" w:color="auto" w:fill="FFFFFF"/>
        </w:rPr>
        <w:t xml:space="preserve">        </w:t>
      </w:r>
    </w:p>
    <w:p w14:paraId="6ADB4451" w14:textId="78D8C3EB" w:rsidR="00B41A81" w:rsidRPr="00BF42A6" w:rsidRDefault="00B41A81" w:rsidP="00BE324B">
      <w:pPr>
        <w:spacing w:after="240" w:line="240" w:lineRule="auto"/>
        <w:jc w:val="center"/>
        <w:rPr>
          <w:rFonts w:ascii="Times New Roman" w:hAnsi="Times New Roman" w:cs="Times New Roman"/>
          <w:b/>
          <w:bCs/>
          <w:color w:val="2E3436"/>
          <w:spacing w:val="3"/>
          <w:sz w:val="28"/>
          <w:szCs w:val="28"/>
          <w:shd w:val="clear" w:color="auto" w:fill="FFFFFF"/>
        </w:rPr>
      </w:pPr>
    </w:p>
    <w:p w14:paraId="2EE10F2D" w14:textId="77777777" w:rsidR="00B41A81" w:rsidRPr="00BF42A6" w:rsidRDefault="00B41A81" w:rsidP="00BE324B">
      <w:pPr>
        <w:spacing w:after="240" w:line="240" w:lineRule="auto"/>
        <w:jc w:val="center"/>
        <w:rPr>
          <w:rFonts w:ascii="Times New Roman" w:hAnsi="Times New Roman" w:cs="Times New Roman"/>
          <w:b/>
          <w:bCs/>
          <w:color w:val="2E3436"/>
          <w:spacing w:val="3"/>
          <w:sz w:val="28"/>
          <w:szCs w:val="28"/>
          <w:shd w:val="clear" w:color="auto" w:fill="FFFFFF"/>
        </w:rPr>
      </w:pPr>
    </w:p>
    <w:p w14:paraId="1B44B20A" w14:textId="77777777" w:rsidR="00BE324B" w:rsidRPr="00BF42A6" w:rsidRDefault="00BE324B" w:rsidP="00BF7B4E">
      <w:pPr>
        <w:spacing w:after="240" w:line="240" w:lineRule="auto"/>
        <w:ind w:left="-1701" w:right="-851"/>
        <w:rPr>
          <w:rFonts w:ascii="Times New Roman" w:hAnsi="Times New Roman" w:cs="Times New Roman"/>
          <w:b/>
          <w:bCs/>
          <w:color w:val="2E3436"/>
          <w:spacing w:val="3"/>
          <w:sz w:val="40"/>
          <w:szCs w:val="40"/>
          <w:shd w:val="clear" w:color="auto" w:fill="FFFFFF"/>
        </w:rPr>
      </w:pPr>
    </w:p>
    <w:p w14:paraId="63153C28" w14:textId="177FE584" w:rsidR="00790FF9" w:rsidRPr="00BF42A6" w:rsidRDefault="00D10A23" w:rsidP="00D10D4A">
      <w:pPr>
        <w:spacing w:after="240" w:line="240" w:lineRule="auto"/>
        <w:ind w:right="-1"/>
        <w:jc w:val="center"/>
        <w:rPr>
          <w:rFonts w:ascii="Times New Roman" w:hAnsi="Times New Roman" w:cs="Times New Roman"/>
          <w:b/>
          <w:bCs/>
          <w:color w:val="2E3436"/>
          <w:spacing w:val="3"/>
          <w:sz w:val="40"/>
          <w:szCs w:val="40"/>
          <w:shd w:val="clear" w:color="auto" w:fill="FFFFFF"/>
        </w:rPr>
      </w:pPr>
      <w:r w:rsidRPr="00BF42A6">
        <w:rPr>
          <w:rFonts w:ascii="Times New Roman" w:hAnsi="Times New Roman" w:cs="Times New Roman"/>
          <w:b/>
          <w:bCs/>
          <w:color w:val="2E3436"/>
          <w:spacing w:val="3"/>
          <w:sz w:val="40"/>
          <w:szCs w:val="40"/>
          <w:shd w:val="clear" w:color="auto" w:fill="FFFFFF"/>
        </w:rPr>
        <w:t>TECHNICAL ASSISTANCE</w:t>
      </w:r>
    </w:p>
    <w:p w14:paraId="7B885055" w14:textId="1BB386F7" w:rsidR="00790FF9" w:rsidRPr="00BF42A6" w:rsidRDefault="00D10A23" w:rsidP="00D10D4A">
      <w:pPr>
        <w:spacing w:after="240" w:line="240" w:lineRule="auto"/>
        <w:ind w:right="-1"/>
        <w:jc w:val="center"/>
        <w:rPr>
          <w:rFonts w:ascii="Times New Roman" w:hAnsi="Times New Roman" w:cs="Times New Roman"/>
          <w:b/>
          <w:bCs/>
          <w:color w:val="2E3436"/>
          <w:spacing w:val="3"/>
          <w:sz w:val="40"/>
          <w:szCs w:val="40"/>
          <w:shd w:val="clear" w:color="auto" w:fill="FFFFFF"/>
        </w:rPr>
      </w:pPr>
      <w:r w:rsidRPr="00BF42A6">
        <w:rPr>
          <w:rFonts w:ascii="Times New Roman" w:hAnsi="Times New Roman" w:cs="Times New Roman"/>
          <w:b/>
          <w:bCs/>
          <w:color w:val="2E3436"/>
          <w:spacing w:val="3"/>
          <w:sz w:val="40"/>
          <w:szCs w:val="40"/>
          <w:shd w:val="clear" w:color="auto" w:fill="FFFFFF"/>
        </w:rPr>
        <w:t>FOR</w:t>
      </w:r>
    </w:p>
    <w:p w14:paraId="09BB7FD7" w14:textId="514D7BD5" w:rsidR="00790FF9" w:rsidRPr="00BF42A6" w:rsidRDefault="00D10A23" w:rsidP="00D10D4A">
      <w:pPr>
        <w:spacing w:after="240" w:line="240" w:lineRule="auto"/>
        <w:ind w:right="-1"/>
        <w:jc w:val="center"/>
        <w:rPr>
          <w:rFonts w:ascii="Times New Roman" w:hAnsi="Times New Roman" w:cs="Times New Roman"/>
          <w:b/>
          <w:bCs/>
          <w:color w:val="2E3436"/>
          <w:spacing w:val="3"/>
          <w:sz w:val="40"/>
          <w:szCs w:val="40"/>
          <w:shd w:val="clear" w:color="auto" w:fill="FFFFFF"/>
        </w:rPr>
      </w:pPr>
      <w:r w:rsidRPr="00BF42A6">
        <w:rPr>
          <w:rFonts w:ascii="Times New Roman" w:hAnsi="Times New Roman" w:cs="Times New Roman"/>
          <w:b/>
          <w:bCs/>
          <w:color w:val="2E3436"/>
          <w:spacing w:val="3"/>
          <w:sz w:val="40"/>
          <w:szCs w:val="40"/>
          <w:shd w:val="clear" w:color="auto" w:fill="FFFFFF"/>
        </w:rPr>
        <w:t>ESTABLISHMENT AND OPERATIONALIZATION</w:t>
      </w:r>
    </w:p>
    <w:p w14:paraId="59F3E428" w14:textId="24948CDF" w:rsidR="00790FF9" w:rsidRPr="00BF42A6" w:rsidRDefault="00D10A23" w:rsidP="00D10D4A">
      <w:pPr>
        <w:spacing w:after="240" w:line="240" w:lineRule="auto"/>
        <w:ind w:right="-1"/>
        <w:jc w:val="center"/>
        <w:rPr>
          <w:rFonts w:ascii="Times New Roman" w:hAnsi="Times New Roman" w:cs="Times New Roman"/>
          <w:b/>
          <w:bCs/>
          <w:color w:val="2E3436"/>
          <w:spacing w:val="3"/>
          <w:sz w:val="40"/>
          <w:szCs w:val="40"/>
          <w:shd w:val="clear" w:color="auto" w:fill="FFFFFF"/>
        </w:rPr>
      </w:pPr>
      <w:r w:rsidRPr="00BF42A6">
        <w:rPr>
          <w:rFonts w:ascii="Times New Roman" w:hAnsi="Times New Roman" w:cs="Times New Roman"/>
          <w:b/>
          <w:bCs/>
          <w:color w:val="2E3436"/>
          <w:spacing w:val="3"/>
          <w:sz w:val="40"/>
          <w:szCs w:val="40"/>
          <w:shd w:val="clear" w:color="auto" w:fill="FFFFFF"/>
        </w:rPr>
        <w:t>OF</w:t>
      </w:r>
    </w:p>
    <w:p w14:paraId="081EA454" w14:textId="71ED0F77" w:rsidR="001D3A5F" w:rsidRPr="00BF42A6" w:rsidRDefault="00D10A23" w:rsidP="00D10D4A">
      <w:pPr>
        <w:spacing w:after="240" w:line="240" w:lineRule="auto"/>
        <w:ind w:right="-1"/>
        <w:jc w:val="center"/>
        <w:rPr>
          <w:rFonts w:ascii="Times New Roman" w:hAnsi="Times New Roman" w:cs="Times New Roman"/>
          <w:b/>
          <w:bCs/>
          <w:color w:val="2E3436"/>
          <w:spacing w:val="3"/>
          <w:sz w:val="40"/>
          <w:szCs w:val="40"/>
          <w:shd w:val="clear" w:color="auto" w:fill="FFFFFF"/>
        </w:rPr>
      </w:pPr>
      <w:r w:rsidRPr="00BF42A6">
        <w:rPr>
          <w:rFonts w:ascii="Times New Roman" w:hAnsi="Times New Roman" w:cs="Times New Roman"/>
          <w:b/>
          <w:bCs/>
          <w:color w:val="2E3436"/>
          <w:spacing w:val="3"/>
          <w:sz w:val="40"/>
          <w:szCs w:val="40"/>
          <w:shd w:val="clear" w:color="auto" w:fill="FFFFFF"/>
        </w:rPr>
        <w:t xml:space="preserve">ADANA VOCATIONAL TRAINING CENTRE </w:t>
      </w:r>
    </w:p>
    <w:p w14:paraId="4F0F22A0" w14:textId="7C9C02A6" w:rsidR="0085720B" w:rsidRPr="00BF42A6" w:rsidRDefault="00BE324B" w:rsidP="000428CF">
      <w:pPr>
        <w:spacing w:after="240" w:line="240" w:lineRule="auto"/>
        <w:ind w:right="-1"/>
        <w:jc w:val="center"/>
        <w:rPr>
          <w:rFonts w:ascii="Times New Roman" w:hAnsi="Times New Roman" w:cs="Times New Roman"/>
          <w:b/>
          <w:bCs/>
          <w:color w:val="2E3436"/>
          <w:spacing w:val="3"/>
          <w:sz w:val="40"/>
          <w:szCs w:val="40"/>
          <w:shd w:val="clear" w:color="auto" w:fill="FFFFFF"/>
        </w:rPr>
      </w:pPr>
      <w:r w:rsidRPr="00BF42A6">
        <w:rPr>
          <w:rFonts w:ascii="Times New Roman" w:hAnsi="Times New Roman" w:cs="Times New Roman"/>
          <w:b/>
          <w:bCs/>
          <w:color w:val="2E3436"/>
          <w:spacing w:val="3"/>
          <w:sz w:val="40"/>
          <w:szCs w:val="40"/>
          <w:shd w:val="clear" w:color="auto" w:fill="FFFFFF"/>
        </w:rPr>
        <w:t>PROJECT</w:t>
      </w:r>
    </w:p>
    <w:p w14:paraId="053425EE" w14:textId="02BF4496" w:rsidR="00BF7B4E" w:rsidRPr="00BF42A6" w:rsidRDefault="00BF7B4E" w:rsidP="00BF7B4E">
      <w:pPr>
        <w:spacing w:after="240" w:line="360" w:lineRule="auto"/>
        <w:ind w:left="-1985" w:right="-851"/>
        <w:jc w:val="center"/>
        <w:rPr>
          <w:rFonts w:ascii="Times New Roman" w:hAnsi="Times New Roman" w:cs="Times New Roman"/>
          <w:b/>
          <w:bCs/>
          <w:color w:val="2E3436"/>
          <w:spacing w:val="3"/>
          <w:sz w:val="28"/>
          <w:szCs w:val="28"/>
          <w:shd w:val="clear" w:color="auto" w:fill="FFFFFF"/>
        </w:rPr>
      </w:pPr>
    </w:p>
    <w:p w14:paraId="7EB6EE8D" w14:textId="3D3B5FAD" w:rsidR="00B41A81" w:rsidRPr="00BF42A6" w:rsidRDefault="00B41A81" w:rsidP="00BF7B4E">
      <w:pPr>
        <w:spacing w:after="240" w:line="360" w:lineRule="auto"/>
        <w:ind w:left="-1985" w:right="-851"/>
        <w:jc w:val="center"/>
        <w:rPr>
          <w:rFonts w:ascii="Times New Roman" w:hAnsi="Times New Roman" w:cs="Times New Roman"/>
          <w:b/>
          <w:bCs/>
          <w:color w:val="2E3436"/>
          <w:spacing w:val="3"/>
          <w:sz w:val="28"/>
          <w:szCs w:val="28"/>
          <w:shd w:val="clear" w:color="auto" w:fill="FFFFFF"/>
        </w:rPr>
      </w:pPr>
    </w:p>
    <w:p w14:paraId="29D24E7C" w14:textId="0419AE56" w:rsidR="00B41A81" w:rsidRPr="00BF42A6" w:rsidRDefault="00B41A81" w:rsidP="00BF7B4E">
      <w:pPr>
        <w:spacing w:after="240" w:line="360" w:lineRule="auto"/>
        <w:ind w:left="-1985" w:right="-851"/>
        <w:jc w:val="center"/>
        <w:rPr>
          <w:rFonts w:ascii="Times New Roman" w:hAnsi="Times New Roman" w:cs="Times New Roman"/>
          <w:b/>
          <w:bCs/>
          <w:color w:val="2E3436"/>
          <w:spacing w:val="3"/>
          <w:sz w:val="28"/>
          <w:szCs w:val="28"/>
          <w:shd w:val="clear" w:color="auto" w:fill="FFFFFF"/>
        </w:rPr>
      </w:pPr>
    </w:p>
    <w:p w14:paraId="1FF3B4C7" w14:textId="57FA6A34" w:rsidR="00BE324B" w:rsidRPr="00BF42A6" w:rsidRDefault="00BE324B" w:rsidP="0015002B">
      <w:pPr>
        <w:spacing w:after="240" w:line="240" w:lineRule="auto"/>
        <w:ind w:right="-1"/>
        <w:jc w:val="center"/>
        <w:rPr>
          <w:rFonts w:ascii="Times New Roman" w:hAnsi="Times New Roman" w:cs="Times New Roman"/>
          <w:b/>
          <w:bCs/>
          <w:color w:val="2E3436"/>
          <w:spacing w:val="3"/>
          <w:sz w:val="32"/>
          <w:szCs w:val="32"/>
          <w:shd w:val="clear" w:color="auto" w:fill="FFFFFF"/>
        </w:rPr>
      </w:pPr>
      <w:r w:rsidRPr="00BF42A6">
        <w:rPr>
          <w:rFonts w:ascii="Times New Roman" w:hAnsi="Times New Roman" w:cs="Times New Roman"/>
          <w:b/>
          <w:bCs/>
          <w:color w:val="2E3436"/>
          <w:spacing w:val="3"/>
          <w:sz w:val="32"/>
          <w:szCs w:val="32"/>
          <w:shd w:val="clear" w:color="auto" w:fill="FFFFFF"/>
        </w:rPr>
        <w:t>PROGRESS REPORT</w:t>
      </w:r>
      <w:r w:rsidR="0085720B" w:rsidRPr="00BF42A6">
        <w:rPr>
          <w:rFonts w:ascii="Times New Roman" w:hAnsi="Times New Roman" w:cs="Times New Roman"/>
          <w:b/>
          <w:bCs/>
          <w:color w:val="2E3436"/>
          <w:spacing w:val="3"/>
          <w:sz w:val="32"/>
          <w:szCs w:val="32"/>
          <w:shd w:val="clear" w:color="auto" w:fill="FFFFFF"/>
        </w:rPr>
        <w:t xml:space="preserve"> No</w:t>
      </w:r>
      <w:r w:rsidR="00583313" w:rsidRPr="00BF42A6">
        <w:rPr>
          <w:rFonts w:ascii="Times New Roman" w:hAnsi="Times New Roman" w:cs="Times New Roman"/>
          <w:b/>
          <w:bCs/>
          <w:color w:val="2E3436"/>
          <w:spacing w:val="3"/>
          <w:sz w:val="32"/>
          <w:szCs w:val="32"/>
          <w:shd w:val="clear" w:color="auto" w:fill="FFFFFF"/>
        </w:rPr>
        <w:t>:</w:t>
      </w:r>
      <w:r w:rsidR="0085720B" w:rsidRPr="00BF42A6">
        <w:rPr>
          <w:rFonts w:ascii="Times New Roman" w:hAnsi="Times New Roman" w:cs="Times New Roman"/>
          <w:b/>
          <w:bCs/>
          <w:color w:val="2E3436"/>
          <w:spacing w:val="3"/>
          <w:sz w:val="32"/>
          <w:szCs w:val="32"/>
          <w:shd w:val="clear" w:color="auto" w:fill="FFFFFF"/>
        </w:rPr>
        <w:t xml:space="preserve"> </w:t>
      </w:r>
      <w:r w:rsidR="0015002B">
        <w:rPr>
          <w:rFonts w:ascii="Times New Roman" w:hAnsi="Times New Roman" w:cs="Times New Roman"/>
          <w:b/>
          <w:bCs/>
          <w:color w:val="2E3436"/>
          <w:spacing w:val="3"/>
          <w:sz w:val="32"/>
          <w:szCs w:val="32"/>
          <w:shd w:val="clear" w:color="auto" w:fill="FFFFFF"/>
        </w:rPr>
        <w:t>3</w:t>
      </w:r>
    </w:p>
    <w:p w14:paraId="488CA82A" w14:textId="0BE2857B" w:rsidR="004C1B10" w:rsidRDefault="0015002B" w:rsidP="000428CF">
      <w:pPr>
        <w:spacing w:after="240" w:line="240" w:lineRule="auto"/>
        <w:ind w:right="-1"/>
        <w:jc w:val="center"/>
        <w:rPr>
          <w:rFonts w:ascii="Times New Roman" w:hAnsi="Times New Roman" w:cs="Times New Roman"/>
          <w:b/>
          <w:bCs/>
          <w:color w:val="2E3436"/>
          <w:spacing w:val="3"/>
          <w:sz w:val="32"/>
          <w:szCs w:val="32"/>
          <w:shd w:val="clear" w:color="auto" w:fill="FFFFFF"/>
        </w:rPr>
      </w:pPr>
      <w:r>
        <w:rPr>
          <w:rFonts w:ascii="Times New Roman" w:hAnsi="Times New Roman" w:cs="Times New Roman"/>
          <w:b/>
          <w:bCs/>
          <w:color w:val="2E3436"/>
          <w:spacing w:val="3"/>
          <w:sz w:val="32"/>
          <w:szCs w:val="32"/>
          <w:shd w:val="clear" w:color="auto" w:fill="FFFFFF"/>
        </w:rPr>
        <w:t>January – August</w:t>
      </w:r>
    </w:p>
    <w:p w14:paraId="1B4B9A25" w14:textId="4AF10500" w:rsidR="0015002B" w:rsidRDefault="0015002B" w:rsidP="000428CF">
      <w:pPr>
        <w:spacing w:after="240" w:line="240" w:lineRule="auto"/>
        <w:ind w:right="-1"/>
        <w:jc w:val="center"/>
        <w:rPr>
          <w:rFonts w:ascii="Times New Roman" w:hAnsi="Times New Roman" w:cs="Times New Roman"/>
          <w:b/>
          <w:bCs/>
          <w:color w:val="2E3436"/>
          <w:spacing w:val="3"/>
          <w:sz w:val="32"/>
          <w:szCs w:val="32"/>
          <w:shd w:val="clear" w:color="auto" w:fill="FFFFFF"/>
        </w:rPr>
      </w:pPr>
      <w:r>
        <w:rPr>
          <w:rFonts w:ascii="Times New Roman" w:hAnsi="Times New Roman" w:cs="Times New Roman"/>
          <w:b/>
          <w:bCs/>
          <w:color w:val="2E3436"/>
          <w:spacing w:val="3"/>
          <w:sz w:val="32"/>
          <w:szCs w:val="32"/>
          <w:shd w:val="clear" w:color="auto" w:fill="FFFFFF"/>
        </w:rPr>
        <w:t>2021</w:t>
      </w:r>
    </w:p>
    <w:p w14:paraId="2F54D303" w14:textId="77777777" w:rsidR="0015002B" w:rsidRPr="0039118C" w:rsidRDefault="0015002B" w:rsidP="003A363A">
      <w:pPr>
        <w:spacing w:after="240" w:line="240" w:lineRule="auto"/>
        <w:ind w:right="-1"/>
        <w:rPr>
          <w:rFonts w:ascii="Times New Roman" w:hAnsi="Times New Roman" w:cs="Times New Roman"/>
          <w:b/>
          <w:bCs/>
          <w:color w:val="2E3436"/>
          <w:spacing w:val="3"/>
          <w:sz w:val="32"/>
          <w:szCs w:val="32"/>
          <w:shd w:val="clear" w:color="auto" w:fill="FFFFFF"/>
        </w:rPr>
      </w:pPr>
    </w:p>
    <w:p w14:paraId="72811F68" w14:textId="7C689CED" w:rsidR="004C1B10" w:rsidRPr="00BF42A6" w:rsidRDefault="004C1B10" w:rsidP="004C1B10">
      <w:pPr>
        <w:pStyle w:val="Default"/>
        <w:jc w:val="center"/>
        <w:rPr>
          <w:rFonts w:ascii="Times New Roman" w:hAnsi="Times New Roman" w:cs="Times New Roman"/>
          <w:b/>
          <w:bCs/>
          <w:lang w:val="en-GB"/>
        </w:rPr>
        <w:sectPr w:rsidR="004C1B10" w:rsidRPr="00BF42A6" w:rsidSect="000428CF">
          <w:headerReference w:type="default" r:id="rId14"/>
          <w:pgSz w:w="11906" w:h="16838" w:code="9"/>
          <w:pgMar w:top="1440" w:right="991" w:bottom="1440" w:left="993" w:header="680" w:footer="454" w:gutter="0"/>
          <w:cols w:space="708"/>
          <w:docGrid w:linePitch="36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063"/>
      </w:tblGrid>
      <w:tr w:rsidR="001D54EE" w:rsidRPr="00BF42A6" w14:paraId="5B5CF9E7" w14:textId="77777777" w:rsidTr="000428CF">
        <w:trPr>
          <w:trHeight w:val="139"/>
        </w:trPr>
        <w:tc>
          <w:tcPr>
            <w:tcW w:w="2405" w:type="dxa"/>
          </w:tcPr>
          <w:p w14:paraId="3EA46974" w14:textId="77777777" w:rsidR="001D54EE" w:rsidRPr="00BF42A6" w:rsidRDefault="001D54EE" w:rsidP="000428CF">
            <w:pPr>
              <w:pStyle w:val="Default"/>
              <w:spacing w:line="276" w:lineRule="auto"/>
              <w:jc w:val="both"/>
              <w:rPr>
                <w:rFonts w:ascii="Times New Roman" w:hAnsi="Times New Roman" w:cs="Times New Roman"/>
                <w:lang w:val="en-GB"/>
              </w:rPr>
            </w:pPr>
            <w:bookmarkStart w:id="0" w:name="_Toc178596899"/>
            <w:bookmarkStart w:id="1" w:name="_Toc178597050"/>
            <w:bookmarkStart w:id="2" w:name="_Toc178598556"/>
            <w:bookmarkStart w:id="3" w:name="_Toc178670260"/>
            <w:bookmarkStart w:id="4" w:name="_Toc178670317"/>
            <w:bookmarkStart w:id="5" w:name="_Toc178675983"/>
            <w:r w:rsidRPr="00A468FF">
              <w:rPr>
                <w:rFonts w:ascii="Times New Roman" w:hAnsi="Times New Roman" w:cs="Times New Roman"/>
                <w:lang w:val="en-GB"/>
              </w:rPr>
              <w:lastRenderedPageBreak/>
              <w:t>Reporting Period</w:t>
            </w:r>
          </w:p>
        </w:tc>
        <w:tc>
          <w:tcPr>
            <w:tcW w:w="7063" w:type="dxa"/>
          </w:tcPr>
          <w:p w14:paraId="446E6D1E" w14:textId="27186670" w:rsidR="001D54EE" w:rsidRPr="00BF42A6" w:rsidRDefault="00A468FF" w:rsidP="000428CF">
            <w:pPr>
              <w:pStyle w:val="Default"/>
              <w:spacing w:line="276" w:lineRule="auto"/>
              <w:jc w:val="both"/>
              <w:rPr>
                <w:rFonts w:ascii="Times New Roman" w:hAnsi="Times New Roman" w:cs="Times New Roman"/>
                <w:lang w:val="en-GB"/>
              </w:rPr>
            </w:pPr>
            <w:r w:rsidRPr="00144951">
              <w:rPr>
                <w:rFonts w:ascii="Times New Roman" w:hAnsi="Times New Roman" w:cs="Times New Roman"/>
                <w:color w:val="auto"/>
                <w:lang w:val="en-GB"/>
              </w:rPr>
              <w:t>0</w:t>
            </w:r>
            <w:r w:rsidR="00DF65A6">
              <w:rPr>
                <w:rFonts w:ascii="Times New Roman" w:hAnsi="Times New Roman" w:cs="Times New Roman"/>
                <w:color w:val="auto"/>
                <w:lang w:val="en-GB"/>
              </w:rPr>
              <w:t>1</w:t>
            </w:r>
            <w:r w:rsidR="009B293E">
              <w:rPr>
                <w:rFonts w:ascii="Times New Roman" w:hAnsi="Times New Roman" w:cs="Times New Roman"/>
                <w:color w:val="auto"/>
                <w:vertAlign w:val="superscript"/>
                <w:lang w:val="en-GB"/>
              </w:rPr>
              <w:t>st</w:t>
            </w:r>
            <w:r w:rsidR="00D30300" w:rsidRPr="00F9264D">
              <w:rPr>
                <w:rFonts w:ascii="Times New Roman" w:hAnsi="Times New Roman" w:cs="Times New Roman"/>
                <w:color w:val="auto"/>
                <w:lang w:val="en-GB"/>
              </w:rPr>
              <w:t xml:space="preserve"> </w:t>
            </w:r>
            <w:r w:rsidR="009B293E">
              <w:rPr>
                <w:rFonts w:ascii="Times New Roman" w:hAnsi="Times New Roman" w:cs="Times New Roman"/>
                <w:color w:val="auto"/>
                <w:lang w:val="en-GB"/>
              </w:rPr>
              <w:t>January 2021</w:t>
            </w:r>
            <w:r w:rsidR="00D30300" w:rsidRPr="00F9264D">
              <w:rPr>
                <w:rFonts w:ascii="Times New Roman" w:hAnsi="Times New Roman" w:cs="Times New Roman"/>
                <w:color w:val="auto"/>
                <w:lang w:val="en-GB"/>
              </w:rPr>
              <w:t xml:space="preserve"> – </w:t>
            </w:r>
            <w:r w:rsidR="009B293E">
              <w:rPr>
                <w:rFonts w:ascii="Times New Roman" w:hAnsi="Times New Roman" w:cs="Times New Roman"/>
                <w:color w:val="auto"/>
                <w:lang w:val="en-GB"/>
              </w:rPr>
              <w:t>23</w:t>
            </w:r>
            <w:r w:rsidR="009B293E">
              <w:rPr>
                <w:rFonts w:ascii="Times New Roman" w:hAnsi="Times New Roman" w:cs="Times New Roman"/>
                <w:color w:val="auto"/>
                <w:vertAlign w:val="superscript"/>
                <w:lang w:val="en-GB"/>
              </w:rPr>
              <w:t>rd</w:t>
            </w:r>
            <w:r w:rsidR="00D10A23" w:rsidRPr="00F9264D">
              <w:rPr>
                <w:rFonts w:ascii="Times New Roman" w:hAnsi="Times New Roman" w:cs="Times New Roman"/>
                <w:color w:val="auto"/>
                <w:lang w:val="en-GB"/>
              </w:rPr>
              <w:t xml:space="preserve"> </w:t>
            </w:r>
            <w:r w:rsidR="009B293E">
              <w:rPr>
                <w:rFonts w:ascii="Times New Roman" w:hAnsi="Times New Roman" w:cs="Times New Roman"/>
                <w:color w:val="auto"/>
                <w:lang w:val="en-GB"/>
              </w:rPr>
              <w:t xml:space="preserve">August </w:t>
            </w:r>
            <w:r w:rsidR="00D10A23" w:rsidRPr="00F9264D">
              <w:rPr>
                <w:rFonts w:ascii="Times New Roman" w:hAnsi="Times New Roman" w:cs="Times New Roman"/>
                <w:color w:val="auto"/>
                <w:lang w:val="en-GB"/>
              </w:rPr>
              <w:t>202</w:t>
            </w:r>
            <w:r w:rsidR="009B293E">
              <w:rPr>
                <w:rFonts w:ascii="Times New Roman" w:hAnsi="Times New Roman" w:cs="Times New Roman"/>
                <w:color w:val="auto"/>
                <w:lang w:val="en-GB"/>
              </w:rPr>
              <w:t>1</w:t>
            </w:r>
          </w:p>
        </w:tc>
      </w:tr>
      <w:tr w:rsidR="001D54EE" w:rsidRPr="00BF42A6" w14:paraId="3E1EC265" w14:textId="77777777" w:rsidTr="000428CF">
        <w:trPr>
          <w:trHeight w:val="139"/>
        </w:trPr>
        <w:tc>
          <w:tcPr>
            <w:tcW w:w="2405" w:type="dxa"/>
          </w:tcPr>
          <w:p w14:paraId="18EC033D"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Donor</w:t>
            </w:r>
          </w:p>
        </w:tc>
        <w:tc>
          <w:tcPr>
            <w:tcW w:w="7063" w:type="dxa"/>
          </w:tcPr>
          <w:p w14:paraId="3144F95A" w14:textId="47AA2FE7" w:rsidR="001D54EE" w:rsidRPr="00BF42A6" w:rsidRDefault="00DB333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European Bank for </w:t>
            </w:r>
            <w:proofErr w:type="spellStart"/>
            <w:r w:rsidRPr="00BF42A6">
              <w:rPr>
                <w:rFonts w:ascii="Times New Roman" w:hAnsi="Times New Roman" w:cs="Times New Roman"/>
                <w:lang w:val="en-GB"/>
              </w:rPr>
              <w:t>Reconstraction</w:t>
            </w:r>
            <w:proofErr w:type="spellEnd"/>
            <w:r w:rsidRPr="00BF42A6">
              <w:rPr>
                <w:rFonts w:ascii="Times New Roman" w:hAnsi="Times New Roman" w:cs="Times New Roman"/>
                <w:lang w:val="en-GB"/>
              </w:rPr>
              <w:t xml:space="preserve"> and Development </w:t>
            </w:r>
          </w:p>
        </w:tc>
      </w:tr>
      <w:tr w:rsidR="001D54EE" w:rsidRPr="00BF42A6" w14:paraId="3757048A" w14:textId="77777777" w:rsidTr="000428CF">
        <w:trPr>
          <w:trHeight w:val="139"/>
        </w:trPr>
        <w:tc>
          <w:tcPr>
            <w:tcW w:w="2405" w:type="dxa"/>
          </w:tcPr>
          <w:p w14:paraId="3D146838"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Country </w:t>
            </w:r>
          </w:p>
        </w:tc>
        <w:tc>
          <w:tcPr>
            <w:tcW w:w="7063" w:type="dxa"/>
          </w:tcPr>
          <w:p w14:paraId="52EF09C7" w14:textId="51A56848" w:rsidR="001D54EE" w:rsidRPr="00BF42A6" w:rsidRDefault="00DB333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Turkey</w:t>
            </w:r>
          </w:p>
        </w:tc>
      </w:tr>
      <w:tr w:rsidR="001D54EE" w:rsidRPr="00BF42A6" w14:paraId="047DA5C9" w14:textId="77777777" w:rsidTr="000428CF">
        <w:trPr>
          <w:trHeight w:val="139"/>
        </w:trPr>
        <w:tc>
          <w:tcPr>
            <w:tcW w:w="2405" w:type="dxa"/>
          </w:tcPr>
          <w:p w14:paraId="2055F588"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Project Title</w:t>
            </w:r>
          </w:p>
        </w:tc>
        <w:tc>
          <w:tcPr>
            <w:tcW w:w="7063" w:type="dxa"/>
          </w:tcPr>
          <w:p w14:paraId="1CB91C41" w14:textId="3A3D8A49" w:rsidR="001D54EE" w:rsidRPr="00BF42A6" w:rsidRDefault="00DB333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Technical Assistance for the Establishment and Operationalization of Adana Vocational Training Centre</w:t>
            </w:r>
          </w:p>
        </w:tc>
      </w:tr>
      <w:tr w:rsidR="000C5FD1" w:rsidRPr="00BF42A6" w14:paraId="44641F7F" w14:textId="77777777" w:rsidTr="000428CF">
        <w:trPr>
          <w:trHeight w:val="303"/>
        </w:trPr>
        <w:tc>
          <w:tcPr>
            <w:tcW w:w="2405" w:type="dxa"/>
          </w:tcPr>
          <w:p w14:paraId="47E49FF8" w14:textId="65A97EF3" w:rsidR="000C5FD1" w:rsidRPr="00BF42A6" w:rsidRDefault="000C5FD1"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Project Locations</w:t>
            </w:r>
          </w:p>
        </w:tc>
        <w:tc>
          <w:tcPr>
            <w:tcW w:w="7063" w:type="dxa"/>
          </w:tcPr>
          <w:p w14:paraId="28D9BE3E" w14:textId="66FC794C" w:rsidR="000C5FD1" w:rsidRPr="00BF42A6" w:rsidRDefault="00DB333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Adana/</w:t>
            </w:r>
            <w:r w:rsidR="00D30300" w:rsidRPr="00BF42A6">
              <w:rPr>
                <w:rFonts w:ascii="Times New Roman" w:hAnsi="Times New Roman" w:cs="Times New Roman"/>
                <w:lang w:val="en-GB"/>
              </w:rPr>
              <w:t>Turkey</w:t>
            </w:r>
          </w:p>
        </w:tc>
      </w:tr>
      <w:tr w:rsidR="001D54EE" w:rsidRPr="00BF42A6" w14:paraId="39528460" w14:textId="77777777" w:rsidTr="000428CF">
        <w:trPr>
          <w:trHeight w:val="548"/>
        </w:trPr>
        <w:tc>
          <w:tcPr>
            <w:tcW w:w="2405" w:type="dxa"/>
          </w:tcPr>
          <w:p w14:paraId="634DBE06"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Project ID</w:t>
            </w:r>
          </w:p>
          <w:p w14:paraId="387FDA40" w14:textId="76C753EF"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(Atlas Award ID)</w:t>
            </w:r>
          </w:p>
          <w:p w14:paraId="57EBDEB3" w14:textId="77777777" w:rsidR="00B83B52" w:rsidRPr="00BF42A6" w:rsidRDefault="00B83B52" w:rsidP="000428CF">
            <w:pPr>
              <w:pStyle w:val="Default"/>
              <w:spacing w:line="276" w:lineRule="auto"/>
              <w:jc w:val="both"/>
              <w:rPr>
                <w:rFonts w:ascii="Times New Roman" w:hAnsi="Times New Roman" w:cs="Times New Roman"/>
                <w:lang w:val="en-GB"/>
              </w:rPr>
            </w:pPr>
          </w:p>
          <w:p w14:paraId="1BE49C93"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Outputs</w:t>
            </w:r>
          </w:p>
          <w:p w14:paraId="2C576648" w14:textId="0ECB6201" w:rsidR="00136BCA"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(Atlas Project ID and Description)</w:t>
            </w:r>
          </w:p>
          <w:p w14:paraId="2B7B8633" w14:textId="77777777" w:rsidR="00B83B52" w:rsidRPr="00BF42A6" w:rsidRDefault="00B83B52" w:rsidP="000428CF">
            <w:pPr>
              <w:pStyle w:val="Default"/>
              <w:spacing w:line="276" w:lineRule="auto"/>
              <w:jc w:val="both"/>
              <w:rPr>
                <w:rFonts w:ascii="Times New Roman" w:hAnsi="Times New Roman" w:cs="Times New Roman"/>
                <w:lang w:val="en-GB"/>
              </w:rPr>
            </w:pPr>
          </w:p>
          <w:p w14:paraId="479CAC2E" w14:textId="77777777" w:rsidR="00B83B52" w:rsidRPr="00BF42A6" w:rsidRDefault="00B83B52" w:rsidP="000428CF">
            <w:pPr>
              <w:pStyle w:val="Default"/>
              <w:spacing w:line="276" w:lineRule="auto"/>
              <w:jc w:val="both"/>
              <w:rPr>
                <w:rFonts w:ascii="Times New Roman" w:hAnsi="Times New Roman" w:cs="Times New Roman"/>
                <w:lang w:val="en-GB"/>
              </w:rPr>
            </w:pPr>
          </w:p>
          <w:p w14:paraId="19F3D437" w14:textId="77777777" w:rsidR="00B83B52" w:rsidRPr="00BF42A6" w:rsidRDefault="00B83B52" w:rsidP="000428CF">
            <w:pPr>
              <w:pStyle w:val="Default"/>
              <w:spacing w:line="276" w:lineRule="auto"/>
              <w:jc w:val="both"/>
              <w:rPr>
                <w:rFonts w:ascii="Times New Roman" w:hAnsi="Times New Roman" w:cs="Times New Roman"/>
                <w:lang w:val="en-GB"/>
              </w:rPr>
            </w:pPr>
          </w:p>
          <w:p w14:paraId="2FFB9872" w14:textId="653F100F" w:rsidR="00136BCA" w:rsidRPr="00BF42A6" w:rsidRDefault="00136BCA"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  CPD Out</w:t>
            </w:r>
            <w:r w:rsidR="002542D4" w:rsidRPr="00BF42A6">
              <w:rPr>
                <w:rFonts w:ascii="Times New Roman" w:hAnsi="Times New Roman" w:cs="Times New Roman"/>
                <w:lang w:val="en-GB"/>
              </w:rPr>
              <w:t>puts</w:t>
            </w:r>
          </w:p>
        </w:tc>
        <w:tc>
          <w:tcPr>
            <w:tcW w:w="7063" w:type="dxa"/>
          </w:tcPr>
          <w:p w14:paraId="481492E5" w14:textId="5AB820E1" w:rsidR="00B83B52" w:rsidRPr="00BF42A6" w:rsidRDefault="00A475D6"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00121250 </w:t>
            </w:r>
            <w:r w:rsidR="005755CA">
              <w:rPr>
                <w:rFonts w:ascii="Times New Roman" w:hAnsi="Times New Roman" w:cs="Times New Roman"/>
                <w:lang w:val="en-GB"/>
              </w:rPr>
              <w:t>GEN</w:t>
            </w:r>
            <w:r w:rsidR="005E6656">
              <w:rPr>
                <w:rFonts w:ascii="Times New Roman" w:hAnsi="Times New Roman" w:cs="Times New Roman"/>
                <w:lang w:val="en-GB"/>
              </w:rPr>
              <w:t>2</w:t>
            </w:r>
          </w:p>
          <w:p w14:paraId="5B4B0FC4" w14:textId="61F291AE" w:rsidR="00A475D6" w:rsidRPr="00BF42A6" w:rsidRDefault="00354516"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00127364</w:t>
            </w:r>
          </w:p>
          <w:p w14:paraId="213EA7C1" w14:textId="30C2D331" w:rsidR="00B074EB" w:rsidRPr="00BF42A6" w:rsidRDefault="00A475D6"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Output</w:t>
            </w:r>
            <w:r w:rsidR="00D30300" w:rsidRPr="00BF42A6">
              <w:rPr>
                <w:rFonts w:ascii="Times New Roman" w:hAnsi="Times New Roman" w:cs="Times New Roman"/>
                <w:lang w:val="en-GB"/>
              </w:rPr>
              <w:t xml:space="preserve">: </w:t>
            </w:r>
            <w:r w:rsidR="007F651A" w:rsidRPr="00BF42A6">
              <w:rPr>
                <w:rFonts w:ascii="Times New Roman" w:hAnsi="Times New Roman" w:cs="Times New Roman"/>
                <w:lang w:val="en-GB"/>
              </w:rPr>
              <w:t xml:space="preserve">Providing Adana Chamber of Industry (ADASO) with high calibre technical assistance and consultancy services for the establishment and operationalization of Adana Vocational Training Centre. </w:t>
            </w:r>
            <w:r w:rsidRPr="00BF42A6">
              <w:rPr>
                <w:rFonts w:ascii="Times New Roman" w:hAnsi="Times New Roman" w:cs="Times New Roman"/>
                <w:lang w:val="en-GB"/>
              </w:rPr>
              <w:t>(Project Number: 00127364)</w:t>
            </w:r>
          </w:p>
          <w:p w14:paraId="3D2CCDC7" w14:textId="77777777" w:rsidR="007F651A" w:rsidRPr="00BF42A6" w:rsidRDefault="007F651A" w:rsidP="000428CF">
            <w:pPr>
              <w:pStyle w:val="Default"/>
              <w:spacing w:line="276" w:lineRule="auto"/>
              <w:jc w:val="both"/>
              <w:rPr>
                <w:rFonts w:ascii="Times New Roman" w:hAnsi="Times New Roman" w:cs="Times New Roman"/>
                <w:lang w:val="en-GB"/>
              </w:rPr>
            </w:pPr>
          </w:p>
          <w:p w14:paraId="25313432" w14:textId="26DD8574" w:rsidR="00B83B52" w:rsidRPr="00BF42A6" w:rsidRDefault="002542D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Output </w:t>
            </w:r>
            <w:r w:rsidR="00B074EB" w:rsidRPr="00BF42A6">
              <w:rPr>
                <w:rFonts w:ascii="Times New Roman" w:hAnsi="Times New Roman" w:cs="Times New Roman"/>
                <w:lang w:val="en-GB"/>
              </w:rPr>
              <w:t xml:space="preserve">1.4 </w:t>
            </w:r>
            <w:r w:rsidR="00B528AB" w:rsidRPr="00B528AB">
              <w:rPr>
                <w:rFonts w:ascii="Times New Roman" w:hAnsi="Times New Roman" w:cs="Times New Roman"/>
                <w:lang w:val="en-GB"/>
              </w:rPr>
              <w:t>Sustainable job opportunities created for displaced populations and host communities</w:t>
            </w:r>
          </w:p>
          <w:p w14:paraId="62142168" w14:textId="56574449" w:rsidR="00974C9F" w:rsidRPr="00BF42A6" w:rsidRDefault="00974C9F" w:rsidP="000428CF">
            <w:pPr>
              <w:pStyle w:val="Default"/>
              <w:spacing w:line="276" w:lineRule="auto"/>
              <w:jc w:val="both"/>
              <w:rPr>
                <w:rFonts w:ascii="Times New Roman" w:hAnsi="Times New Roman" w:cs="Times New Roman"/>
                <w:lang w:val="en-GB"/>
              </w:rPr>
            </w:pPr>
          </w:p>
        </w:tc>
      </w:tr>
      <w:tr w:rsidR="001D54EE" w:rsidRPr="00BF42A6" w14:paraId="6A31E2FB" w14:textId="77777777" w:rsidTr="000428CF">
        <w:trPr>
          <w:trHeight w:val="289"/>
        </w:trPr>
        <w:tc>
          <w:tcPr>
            <w:tcW w:w="2405" w:type="dxa"/>
          </w:tcPr>
          <w:p w14:paraId="2DAD1870"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Implementing Partner(s)</w:t>
            </w:r>
          </w:p>
        </w:tc>
        <w:tc>
          <w:tcPr>
            <w:tcW w:w="7063" w:type="dxa"/>
          </w:tcPr>
          <w:p w14:paraId="648F580D" w14:textId="5BA79CBD" w:rsidR="0045274B" w:rsidRPr="00BF42A6" w:rsidRDefault="00DB333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Adana Chamber of Industry </w:t>
            </w:r>
          </w:p>
        </w:tc>
      </w:tr>
      <w:tr w:rsidR="001D54EE" w:rsidRPr="00BF42A6" w14:paraId="486DC4BC" w14:textId="77777777" w:rsidTr="000428CF">
        <w:trPr>
          <w:trHeight w:val="273"/>
        </w:trPr>
        <w:tc>
          <w:tcPr>
            <w:tcW w:w="2405" w:type="dxa"/>
          </w:tcPr>
          <w:p w14:paraId="16DDA57B" w14:textId="0751DA25" w:rsidR="005C15DB"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Project Start Date</w:t>
            </w:r>
          </w:p>
        </w:tc>
        <w:tc>
          <w:tcPr>
            <w:tcW w:w="7063" w:type="dxa"/>
          </w:tcPr>
          <w:p w14:paraId="5CEFD1C2" w14:textId="0D6D3D06" w:rsidR="001D54EE" w:rsidRPr="00BF42A6" w:rsidRDefault="005C15DB" w:rsidP="000428CF">
            <w:pPr>
              <w:pStyle w:val="Default"/>
              <w:spacing w:line="276" w:lineRule="auto"/>
              <w:jc w:val="both"/>
              <w:rPr>
                <w:rFonts w:ascii="Times New Roman" w:hAnsi="Times New Roman" w:cs="Times New Roman"/>
                <w:i/>
                <w:iCs/>
                <w:lang w:val="en-GB"/>
              </w:rPr>
            </w:pPr>
            <w:r w:rsidRPr="00BF42A6">
              <w:rPr>
                <w:rFonts w:ascii="Times New Roman" w:hAnsi="Times New Roman" w:cs="Times New Roman"/>
                <w:i/>
                <w:iCs/>
                <w:lang w:val="en-GB"/>
              </w:rPr>
              <w:t xml:space="preserve">Project start date is </w:t>
            </w:r>
            <w:r w:rsidR="00046720" w:rsidRPr="00BF42A6">
              <w:rPr>
                <w:rFonts w:ascii="Times New Roman" w:hAnsi="Times New Roman" w:cs="Times New Roman"/>
                <w:lang w:val="en-GB"/>
              </w:rPr>
              <w:t>3</w:t>
            </w:r>
            <w:r w:rsidR="00046720" w:rsidRPr="00BF42A6">
              <w:rPr>
                <w:rFonts w:ascii="Times New Roman" w:hAnsi="Times New Roman" w:cs="Times New Roman"/>
                <w:vertAlign w:val="superscript"/>
                <w:lang w:val="en-GB"/>
              </w:rPr>
              <w:t>rd</w:t>
            </w:r>
            <w:r w:rsidR="00EB7A99" w:rsidRPr="00BF42A6">
              <w:rPr>
                <w:rFonts w:ascii="Times New Roman" w:hAnsi="Times New Roman" w:cs="Times New Roman"/>
                <w:vertAlign w:val="superscript"/>
                <w:lang w:val="en-GB"/>
              </w:rPr>
              <w:t xml:space="preserve"> </w:t>
            </w:r>
            <w:r w:rsidR="00046720" w:rsidRPr="00BF42A6">
              <w:rPr>
                <w:rFonts w:ascii="Times New Roman" w:hAnsi="Times New Roman" w:cs="Times New Roman"/>
                <w:lang w:val="en-GB"/>
              </w:rPr>
              <w:t xml:space="preserve">March 2020, </w:t>
            </w:r>
            <w:r w:rsidRPr="00BF42A6">
              <w:rPr>
                <w:rFonts w:ascii="Times New Roman" w:hAnsi="Times New Roman" w:cs="Times New Roman"/>
                <w:i/>
                <w:iCs/>
                <w:lang w:val="en-GB"/>
              </w:rPr>
              <w:t xml:space="preserve">the date when the </w:t>
            </w:r>
            <w:proofErr w:type="spellStart"/>
            <w:r w:rsidRPr="00BF42A6">
              <w:rPr>
                <w:rFonts w:ascii="Times New Roman" w:hAnsi="Times New Roman" w:cs="Times New Roman"/>
                <w:i/>
                <w:iCs/>
                <w:lang w:val="en-GB"/>
              </w:rPr>
              <w:t>ProDoc</w:t>
            </w:r>
            <w:proofErr w:type="spellEnd"/>
            <w:r w:rsidRPr="00BF42A6">
              <w:rPr>
                <w:rFonts w:ascii="Times New Roman" w:hAnsi="Times New Roman" w:cs="Times New Roman"/>
                <w:i/>
                <w:iCs/>
                <w:lang w:val="en-GB"/>
              </w:rPr>
              <w:t xml:space="preserve"> was signed by all the relevant signatories</w:t>
            </w:r>
            <w:r w:rsidR="00B83B52" w:rsidRPr="00BF42A6">
              <w:rPr>
                <w:rFonts w:ascii="Times New Roman" w:hAnsi="Times New Roman" w:cs="Times New Roman"/>
                <w:i/>
                <w:iCs/>
                <w:lang w:val="en-GB"/>
              </w:rPr>
              <w:t>.</w:t>
            </w:r>
          </w:p>
          <w:p w14:paraId="5022218B" w14:textId="14BDF13A" w:rsidR="00B83B52" w:rsidRPr="00BF42A6" w:rsidRDefault="00B83B52" w:rsidP="000428CF">
            <w:pPr>
              <w:pStyle w:val="Default"/>
              <w:spacing w:line="276" w:lineRule="auto"/>
              <w:jc w:val="both"/>
              <w:rPr>
                <w:rFonts w:ascii="Times New Roman" w:hAnsi="Times New Roman" w:cs="Times New Roman"/>
                <w:lang w:val="en-GB"/>
              </w:rPr>
            </w:pPr>
          </w:p>
        </w:tc>
      </w:tr>
      <w:tr w:rsidR="001D54EE" w:rsidRPr="00BF42A6" w14:paraId="0C1CF905" w14:textId="77777777" w:rsidTr="000428CF">
        <w:trPr>
          <w:trHeight w:val="273"/>
        </w:trPr>
        <w:tc>
          <w:tcPr>
            <w:tcW w:w="2405" w:type="dxa"/>
          </w:tcPr>
          <w:p w14:paraId="36214813"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Project End Date</w:t>
            </w:r>
          </w:p>
        </w:tc>
        <w:tc>
          <w:tcPr>
            <w:tcW w:w="7063" w:type="dxa"/>
          </w:tcPr>
          <w:p w14:paraId="35D6CA55" w14:textId="1D1A2A6B" w:rsidR="001D54EE" w:rsidRPr="00BF42A6" w:rsidRDefault="00D30300"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31</w:t>
            </w:r>
            <w:r w:rsidRPr="00BF42A6">
              <w:rPr>
                <w:rFonts w:ascii="Times New Roman" w:hAnsi="Times New Roman" w:cs="Times New Roman"/>
                <w:vertAlign w:val="superscript"/>
                <w:lang w:val="en-GB"/>
              </w:rPr>
              <w:t>st</w:t>
            </w:r>
            <w:r w:rsidRPr="00BF42A6">
              <w:rPr>
                <w:rFonts w:ascii="Times New Roman" w:hAnsi="Times New Roman" w:cs="Times New Roman"/>
                <w:lang w:val="en-GB"/>
              </w:rPr>
              <w:t xml:space="preserve"> </w:t>
            </w:r>
            <w:r w:rsidR="00916B47" w:rsidRPr="00BF42A6">
              <w:rPr>
                <w:rFonts w:ascii="Times New Roman" w:hAnsi="Times New Roman" w:cs="Times New Roman"/>
                <w:lang w:val="en-GB"/>
              </w:rPr>
              <w:t>August</w:t>
            </w:r>
            <w:r w:rsidRPr="00BF42A6">
              <w:rPr>
                <w:rFonts w:ascii="Times New Roman" w:hAnsi="Times New Roman" w:cs="Times New Roman"/>
                <w:lang w:val="en-GB"/>
              </w:rPr>
              <w:t xml:space="preserve"> 2021 </w:t>
            </w:r>
          </w:p>
        </w:tc>
      </w:tr>
      <w:tr w:rsidR="001D54EE" w:rsidRPr="00BF42A6" w14:paraId="28A7D2FC" w14:textId="77777777" w:rsidTr="000428CF">
        <w:trPr>
          <w:trHeight w:val="139"/>
        </w:trPr>
        <w:tc>
          <w:tcPr>
            <w:tcW w:w="2405" w:type="dxa"/>
          </w:tcPr>
          <w:p w14:paraId="7990C264"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Total resources required</w:t>
            </w:r>
          </w:p>
        </w:tc>
        <w:tc>
          <w:tcPr>
            <w:tcW w:w="7063" w:type="dxa"/>
          </w:tcPr>
          <w:p w14:paraId="417E62F9" w14:textId="3D337EFB" w:rsidR="001D54EE" w:rsidRPr="00BF42A6" w:rsidRDefault="00916B47"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334.448,00 </w:t>
            </w:r>
            <w:r w:rsidR="00B83B52" w:rsidRPr="00BF42A6">
              <w:rPr>
                <w:rFonts w:ascii="Times New Roman" w:hAnsi="Times New Roman" w:cs="Times New Roman"/>
                <w:lang w:val="en-GB"/>
              </w:rPr>
              <w:t>USD</w:t>
            </w:r>
            <w:r w:rsidR="00D84839" w:rsidRPr="00BF42A6">
              <w:rPr>
                <w:rStyle w:val="FootnoteReference"/>
                <w:rFonts w:ascii="Times New Roman" w:hAnsi="Times New Roman" w:cs="Times New Roman"/>
                <w:lang w:val="en-GB"/>
              </w:rPr>
              <w:footnoteReference w:id="2"/>
            </w:r>
          </w:p>
        </w:tc>
      </w:tr>
      <w:tr w:rsidR="001D54EE" w:rsidRPr="00BF42A6" w14:paraId="2D371737" w14:textId="77777777" w:rsidTr="000428CF">
        <w:trPr>
          <w:trHeight w:val="139"/>
        </w:trPr>
        <w:tc>
          <w:tcPr>
            <w:tcW w:w="2405" w:type="dxa"/>
          </w:tcPr>
          <w:p w14:paraId="4955CFEF" w14:textId="77777777" w:rsidR="001D54EE" w:rsidRPr="00BF42A6" w:rsidRDefault="00B83515"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Revenue </w:t>
            </w:r>
            <w:r w:rsidR="001D54EE" w:rsidRPr="00BF42A6">
              <w:rPr>
                <w:rFonts w:ascii="Times New Roman" w:hAnsi="Times New Roman" w:cs="Times New Roman"/>
                <w:lang w:val="en-GB"/>
              </w:rPr>
              <w:t>received</w:t>
            </w:r>
          </w:p>
        </w:tc>
        <w:tc>
          <w:tcPr>
            <w:tcW w:w="7063" w:type="dxa"/>
          </w:tcPr>
          <w:p w14:paraId="7C16DB1D" w14:textId="77777777" w:rsidR="001D54EE" w:rsidRPr="00BF42A6" w:rsidRDefault="001D54EE" w:rsidP="00575A68">
            <w:pPr>
              <w:pStyle w:val="Default"/>
              <w:numPr>
                <w:ilvl w:val="0"/>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Regular</w:t>
            </w:r>
            <w:r w:rsidRPr="00BF42A6">
              <w:rPr>
                <w:rFonts w:ascii="Times New Roman" w:hAnsi="Times New Roman" w:cs="Times New Roman"/>
                <w:lang w:val="en-GB"/>
              </w:rPr>
              <w:tab/>
            </w:r>
            <w:r w:rsidRPr="00BF42A6">
              <w:rPr>
                <w:rFonts w:ascii="Times New Roman" w:hAnsi="Times New Roman" w:cs="Times New Roman"/>
                <w:lang w:val="en-GB"/>
              </w:rPr>
              <w:tab/>
            </w:r>
            <w:r w:rsidRPr="00BF42A6">
              <w:rPr>
                <w:rFonts w:ascii="Times New Roman" w:hAnsi="Times New Roman" w:cs="Times New Roman"/>
                <w:lang w:val="en-GB"/>
              </w:rPr>
              <w:tab/>
            </w:r>
            <w:r w:rsidRPr="00BF42A6">
              <w:rPr>
                <w:rFonts w:ascii="Times New Roman" w:hAnsi="Times New Roman" w:cs="Times New Roman"/>
                <w:lang w:val="en-GB"/>
              </w:rPr>
              <w:tab/>
            </w:r>
            <w:r w:rsidR="0086513F" w:rsidRPr="00BF42A6">
              <w:rPr>
                <w:rFonts w:ascii="Times New Roman" w:hAnsi="Times New Roman" w:cs="Times New Roman"/>
                <w:lang w:val="en-GB"/>
              </w:rPr>
              <w:t xml:space="preserve">   </w:t>
            </w:r>
            <w:r w:rsidRPr="00BF42A6">
              <w:rPr>
                <w:rFonts w:ascii="Times New Roman" w:hAnsi="Times New Roman" w:cs="Times New Roman"/>
                <w:lang w:val="en-GB"/>
              </w:rPr>
              <w:t>USD</w:t>
            </w:r>
          </w:p>
          <w:p w14:paraId="13E0D8D4" w14:textId="77777777" w:rsidR="001D54EE" w:rsidRPr="00BF42A6" w:rsidRDefault="001D54EE" w:rsidP="00575A68">
            <w:pPr>
              <w:pStyle w:val="Default"/>
              <w:numPr>
                <w:ilvl w:val="0"/>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Other</w:t>
            </w:r>
          </w:p>
          <w:p w14:paraId="33EB0912" w14:textId="73D5E362" w:rsidR="001D54EE" w:rsidRPr="00BF42A6" w:rsidRDefault="001D54EE" w:rsidP="00575A68">
            <w:pPr>
              <w:pStyle w:val="Default"/>
              <w:numPr>
                <w:ilvl w:val="1"/>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Donor</w:t>
            </w:r>
            <w:r w:rsidRPr="00BF42A6">
              <w:rPr>
                <w:rFonts w:ascii="Times New Roman" w:hAnsi="Times New Roman" w:cs="Times New Roman"/>
                <w:lang w:val="en-GB"/>
              </w:rPr>
              <w:tab/>
            </w:r>
            <w:r w:rsidRPr="00BF42A6">
              <w:rPr>
                <w:rFonts w:ascii="Times New Roman" w:hAnsi="Times New Roman" w:cs="Times New Roman"/>
                <w:lang w:val="en-GB"/>
              </w:rPr>
              <w:tab/>
            </w:r>
            <w:r w:rsidR="00046720" w:rsidRPr="00BF42A6">
              <w:rPr>
                <w:rFonts w:ascii="Times New Roman" w:hAnsi="Times New Roman" w:cs="Times New Roman"/>
                <w:lang w:val="en-GB"/>
              </w:rPr>
              <w:t xml:space="preserve">               </w:t>
            </w:r>
            <w:proofErr w:type="gramStart"/>
            <w:r w:rsidR="007F651A" w:rsidRPr="00BF42A6">
              <w:rPr>
                <w:rFonts w:ascii="Times New Roman" w:hAnsi="Times New Roman" w:cs="Times New Roman"/>
                <w:b/>
                <w:lang w:val="en-GB"/>
              </w:rPr>
              <w:t xml:space="preserve">334,448 </w:t>
            </w:r>
            <w:r w:rsidR="00B83B52" w:rsidRPr="00BF42A6">
              <w:rPr>
                <w:rFonts w:ascii="Times New Roman" w:hAnsi="Times New Roman" w:cs="Times New Roman"/>
                <w:b/>
                <w:lang w:val="en-GB"/>
              </w:rPr>
              <w:t xml:space="preserve"> </w:t>
            </w:r>
            <w:r w:rsidRPr="00BF42A6">
              <w:rPr>
                <w:rFonts w:ascii="Times New Roman" w:hAnsi="Times New Roman" w:cs="Times New Roman"/>
                <w:b/>
                <w:lang w:val="en-GB"/>
              </w:rPr>
              <w:t>USD</w:t>
            </w:r>
            <w:proofErr w:type="gramEnd"/>
          </w:p>
          <w:p w14:paraId="5AC7B906" w14:textId="642BDD6E" w:rsidR="001D54EE" w:rsidRPr="00BF42A6" w:rsidRDefault="001D54EE" w:rsidP="00575A68">
            <w:pPr>
              <w:pStyle w:val="Default"/>
              <w:numPr>
                <w:ilvl w:val="1"/>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Trust Fund Cost Sharing</w:t>
            </w:r>
            <w:r w:rsidRPr="00BF42A6">
              <w:rPr>
                <w:rFonts w:ascii="Times New Roman" w:hAnsi="Times New Roman" w:cs="Times New Roman"/>
                <w:lang w:val="en-GB"/>
              </w:rPr>
              <w:tab/>
            </w:r>
            <w:r w:rsidR="00046720" w:rsidRPr="00BF42A6">
              <w:rPr>
                <w:rFonts w:ascii="Times New Roman" w:hAnsi="Times New Roman" w:cs="Times New Roman"/>
                <w:lang w:val="en-GB"/>
              </w:rPr>
              <w:t xml:space="preserve">                </w:t>
            </w:r>
            <w:r w:rsidR="00DE476E" w:rsidRPr="00BF42A6">
              <w:rPr>
                <w:rFonts w:ascii="Times New Roman" w:hAnsi="Times New Roman" w:cs="Times New Roman"/>
                <w:lang w:val="en-GB"/>
              </w:rPr>
              <w:t xml:space="preserve">  </w:t>
            </w:r>
            <w:r w:rsidRPr="00BF42A6">
              <w:rPr>
                <w:rFonts w:ascii="Times New Roman" w:hAnsi="Times New Roman" w:cs="Times New Roman"/>
                <w:lang w:val="en-GB"/>
              </w:rPr>
              <w:t>USD</w:t>
            </w:r>
          </w:p>
          <w:p w14:paraId="3B1211F1" w14:textId="31FC3381" w:rsidR="001D54EE" w:rsidRPr="00BF42A6" w:rsidRDefault="001D54EE" w:rsidP="00575A68">
            <w:pPr>
              <w:pStyle w:val="Default"/>
              <w:numPr>
                <w:ilvl w:val="1"/>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Thematic Trust Fund C/S </w:t>
            </w:r>
            <w:r w:rsidR="00171131" w:rsidRPr="00BF42A6">
              <w:rPr>
                <w:rFonts w:ascii="Times New Roman" w:hAnsi="Times New Roman" w:cs="Times New Roman"/>
                <w:lang w:val="en-GB"/>
              </w:rPr>
              <w:t xml:space="preserve">  </w:t>
            </w:r>
            <w:r w:rsidR="00046720" w:rsidRPr="00BF42A6">
              <w:rPr>
                <w:rFonts w:ascii="Times New Roman" w:hAnsi="Times New Roman" w:cs="Times New Roman"/>
                <w:lang w:val="en-GB"/>
              </w:rPr>
              <w:t xml:space="preserve">            </w:t>
            </w:r>
            <w:r w:rsidR="00171131" w:rsidRPr="00BF42A6">
              <w:rPr>
                <w:rFonts w:ascii="Times New Roman" w:hAnsi="Times New Roman" w:cs="Times New Roman"/>
                <w:lang w:val="en-GB"/>
              </w:rPr>
              <w:t xml:space="preserve"> </w:t>
            </w:r>
            <w:r w:rsidR="00D92590" w:rsidRPr="00BF42A6">
              <w:rPr>
                <w:rFonts w:ascii="Times New Roman" w:hAnsi="Times New Roman" w:cs="Times New Roman"/>
                <w:lang w:val="en-GB"/>
              </w:rPr>
              <w:t xml:space="preserve">   </w:t>
            </w:r>
            <w:r w:rsidRPr="00BF42A6">
              <w:rPr>
                <w:rFonts w:ascii="Times New Roman" w:hAnsi="Times New Roman" w:cs="Times New Roman"/>
                <w:lang w:val="en-GB"/>
              </w:rPr>
              <w:t>USD</w:t>
            </w:r>
          </w:p>
          <w:p w14:paraId="3F472092" w14:textId="4D750D80" w:rsidR="001D54EE" w:rsidRPr="00BF42A6" w:rsidRDefault="001D54EE" w:rsidP="00575A68">
            <w:pPr>
              <w:pStyle w:val="Default"/>
              <w:numPr>
                <w:ilvl w:val="1"/>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Special Activities</w:t>
            </w:r>
            <w:r w:rsidRPr="00BF42A6">
              <w:rPr>
                <w:rFonts w:ascii="Times New Roman" w:hAnsi="Times New Roman" w:cs="Times New Roman"/>
                <w:lang w:val="en-GB"/>
              </w:rPr>
              <w:tab/>
            </w:r>
            <w:r w:rsidRPr="00BF42A6">
              <w:rPr>
                <w:rFonts w:ascii="Times New Roman" w:hAnsi="Times New Roman" w:cs="Times New Roman"/>
                <w:lang w:val="en-GB"/>
              </w:rPr>
              <w:tab/>
            </w:r>
            <w:r w:rsidR="00046720" w:rsidRPr="00BF42A6">
              <w:rPr>
                <w:rFonts w:ascii="Times New Roman" w:hAnsi="Times New Roman" w:cs="Times New Roman"/>
                <w:lang w:val="en-GB"/>
              </w:rPr>
              <w:t xml:space="preserve">                </w:t>
            </w:r>
            <w:r w:rsidR="00D92590" w:rsidRPr="00BF42A6">
              <w:rPr>
                <w:rFonts w:ascii="Times New Roman" w:hAnsi="Times New Roman" w:cs="Times New Roman"/>
                <w:lang w:val="en-GB"/>
              </w:rPr>
              <w:t xml:space="preserve">  </w:t>
            </w:r>
            <w:r w:rsidRPr="00BF42A6">
              <w:rPr>
                <w:rFonts w:ascii="Times New Roman" w:hAnsi="Times New Roman" w:cs="Times New Roman"/>
                <w:lang w:val="en-GB"/>
              </w:rPr>
              <w:t>USD</w:t>
            </w:r>
          </w:p>
          <w:p w14:paraId="26B94899" w14:textId="13E2908E" w:rsidR="001D54EE" w:rsidRPr="00BF42A6" w:rsidRDefault="001D54EE" w:rsidP="00575A68">
            <w:pPr>
              <w:pStyle w:val="Default"/>
              <w:numPr>
                <w:ilvl w:val="1"/>
                <w:numId w:val="2"/>
              </w:numPr>
              <w:spacing w:line="276" w:lineRule="auto"/>
              <w:jc w:val="both"/>
              <w:rPr>
                <w:rFonts w:ascii="Times New Roman" w:hAnsi="Times New Roman" w:cs="Times New Roman"/>
                <w:lang w:val="en-GB"/>
              </w:rPr>
            </w:pPr>
            <w:r w:rsidRPr="00BF42A6">
              <w:rPr>
                <w:rFonts w:ascii="Times New Roman" w:hAnsi="Times New Roman" w:cs="Times New Roman"/>
                <w:lang w:val="en-GB"/>
              </w:rPr>
              <w:t>EU funding</w:t>
            </w:r>
            <w:r w:rsidRPr="00BF42A6">
              <w:rPr>
                <w:rFonts w:ascii="Times New Roman" w:hAnsi="Times New Roman" w:cs="Times New Roman"/>
                <w:lang w:val="en-GB"/>
              </w:rPr>
              <w:tab/>
            </w:r>
            <w:r w:rsidRPr="00BF42A6">
              <w:rPr>
                <w:rFonts w:ascii="Times New Roman" w:hAnsi="Times New Roman" w:cs="Times New Roman"/>
                <w:lang w:val="en-GB"/>
              </w:rPr>
              <w:tab/>
            </w:r>
            <w:r w:rsidR="0086513F" w:rsidRPr="00BF42A6">
              <w:rPr>
                <w:rFonts w:ascii="Times New Roman" w:hAnsi="Times New Roman" w:cs="Times New Roman"/>
                <w:lang w:val="en-GB"/>
              </w:rPr>
              <w:t xml:space="preserve">  </w:t>
            </w:r>
            <w:r w:rsidR="00DE476E" w:rsidRPr="00BF42A6">
              <w:rPr>
                <w:rFonts w:ascii="Times New Roman" w:hAnsi="Times New Roman" w:cs="Times New Roman"/>
                <w:lang w:val="en-GB"/>
              </w:rPr>
              <w:t xml:space="preserve">  </w:t>
            </w:r>
            <w:r w:rsidR="00046720" w:rsidRPr="00BF42A6">
              <w:rPr>
                <w:rFonts w:ascii="Times New Roman" w:hAnsi="Times New Roman" w:cs="Times New Roman"/>
                <w:lang w:val="en-GB"/>
              </w:rPr>
              <w:t xml:space="preserve">   </w:t>
            </w:r>
            <w:r w:rsidR="00DE476E" w:rsidRPr="00BF42A6">
              <w:rPr>
                <w:rFonts w:ascii="Times New Roman" w:hAnsi="Times New Roman" w:cs="Times New Roman"/>
                <w:lang w:val="en-GB"/>
              </w:rPr>
              <w:t xml:space="preserve">           </w:t>
            </w:r>
            <w:r w:rsidRPr="00BF42A6">
              <w:rPr>
                <w:rFonts w:ascii="Times New Roman" w:hAnsi="Times New Roman" w:cs="Times New Roman"/>
                <w:lang w:val="en-GB"/>
              </w:rPr>
              <w:t>USD</w:t>
            </w:r>
          </w:p>
          <w:p w14:paraId="2D22DAF8" w14:textId="58DE3635" w:rsidR="001D54EE" w:rsidRPr="00BF42A6" w:rsidRDefault="001D54EE" w:rsidP="00575A68">
            <w:pPr>
              <w:pStyle w:val="Default"/>
              <w:numPr>
                <w:ilvl w:val="0"/>
                <w:numId w:val="2"/>
              </w:numPr>
              <w:spacing w:line="276" w:lineRule="auto"/>
              <w:jc w:val="both"/>
              <w:rPr>
                <w:rFonts w:ascii="Times New Roman" w:hAnsi="Times New Roman" w:cs="Times New Roman"/>
                <w:lang w:val="en-GB"/>
              </w:rPr>
            </w:pPr>
            <w:r w:rsidRPr="00BF42A6">
              <w:rPr>
                <w:rFonts w:ascii="Times New Roman" w:hAnsi="Times New Roman" w:cs="Times New Roman"/>
                <w:b/>
                <w:bCs/>
                <w:lang w:val="en-GB"/>
              </w:rPr>
              <w:t>Total</w:t>
            </w:r>
            <w:r w:rsidRPr="00BF42A6">
              <w:rPr>
                <w:rFonts w:ascii="Times New Roman" w:hAnsi="Times New Roman" w:cs="Times New Roman"/>
                <w:b/>
                <w:bCs/>
                <w:lang w:val="en-GB"/>
              </w:rPr>
              <w:tab/>
            </w:r>
            <w:r w:rsidRPr="00BF42A6">
              <w:rPr>
                <w:rFonts w:ascii="Times New Roman" w:hAnsi="Times New Roman" w:cs="Times New Roman"/>
                <w:b/>
                <w:bCs/>
                <w:lang w:val="en-GB"/>
              </w:rPr>
              <w:tab/>
            </w:r>
            <w:r w:rsidRPr="00BF42A6">
              <w:rPr>
                <w:rFonts w:ascii="Times New Roman" w:hAnsi="Times New Roman" w:cs="Times New Roman"/>
                <w:lang w:val="en-GB"/>
              </w:rPr>
              <w:tab/>
            </w:r>
            <w:r w:rsidR="00046720" w:rsidRPr="00BF42A6">
              <w:rPr>
                <w:rFonts w:ascii="Times New Roman" w:hAnsi="Times New Roman" w:cs="Times New Roman"/>
                <w:lang w:val="en-GB"/>
              </w:rPr>
              <w:t xml:space="preserve">               </w:t>
            </w:r>
            <w:r w:rsidR="00DE476E" w:rsidRPr="00BF42A6">
              <w:rPr>
                <w:rFonts w:ascii="Times New Roman" w:hAnsi="Times New Roman" w:cs="Times New Roman"/>
                <w:b/>
                <w:lang w:val="en-GB"/>
              </w:rPr>
              <w:t xml:space="preserve"> </w:t>
            </w:r>
            <w:r w:rsidR="007F651A" w:rsidRPr="00BF42A6">
              <w:rPr>
                <w:rFonts w:ascii="Times New Roman" w:hAnsi="Times New Roman" w:cs="Times New Roman"/>
                <w:b/>
                <w:lang w:val="en-GB"/>
              </w:rPr>
              <w:t xml:space="preserve">334,448 </w:t>
            </w:r>
            <w:r w:rsidRPr="00BF42A6">
              <w:rPr>
                <w:rFonts w:ascii="Times New Roman" w:hAnsi="Times New Roman" w:cs="Times New Roman"/>
                <w:b/>
                <w:lang w:val="en-GB"/>
              </w:rPr>
              <w:t>USD</w:t>
            </w:r>
          </w:p>
        </w:tc>
      </w:tr>
      <w:tr w:rsidR="001D54EE" w:rsidRPr="00BF42A6" w14:paraId="6725BA58" w14:textId="77777777" w:rsidTr="000428CF">
        <w:trPr>
          <w:trHeight w:val="895"/>
        </w:trPr>
        <w:tc>
          <w:tcPr>
            <w:tcW w:w="2405" w:type="dxa"/>
          </w:tcPr>
          <w:p w14:paraId="40E19288" w14:textId="77777777"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UNDP Contact Person </w:t>
            </w:r>
          </w:p>
        </w:tc>
        <w:tc>
          <w:tcPr>
            <w:tcW w:w="7063" w:type="dxa"/>
          </w:tcPr>
          <w:p w14:paraId="7ADEEE11" w14:textId="32115CF2" w:rsidR="000E5C67" w:rsidRPr="00BF42A6" w:rsidRDefault="00DB3334"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Mustafa Ali Yurdupak</w:t>
            </w:r>
          </w:p>
          <w:p w14:paraId="555FF052" w14:textId="4568E924" w:rsidR="000E5C67" w:rsidRPr="00BF42A6" w:rsidRDefault="00DB3334" w:rsidP="000428CF">
            <w:pPr>
              <w:pStyle w:val="Default"/>
              <w:spacing w:line="276" w:lineRule="auto"/>
              <w:jc w:val="both"/>
              <w:rPr>
                <w:rFonts w:ascii="Times New Roman" w:hAnsi="Times New Roman" w:cs="Times New Roman"/>
                <w:lang w:val="en-GB" w:eastAsia="en-GB"/>
              </w:rPr>
            </w:pPr>
            <w:r w:rsidRPr="00BF42A6">
              <w:rPr>
                <w:rFonts w:ascii="Times New Roman" w:hAnsi="Times New Roman" w:cs="Times New Roman"/>
                <w:lang w:val="en-GB"/>
              </w:rPr>
              <w:t>Portfolio Man</w:t>
            </w:r>
            <w:r w:rsidR="00102B66" w:rsidRPr="00BF42A6">
              <w:rPr>
                <w:rFonts w:ascii="Times New Roman" w:hAnsi="Times New Roman" w:cs="Times New Roman"/>
                <w:lang w:val="en-GB"/>
              </w:rPr>
              <w:t>a</w:t>
            </w:r>
            <w:r w:rsidRPr="00BF42A6">
              <w:rPr>
                <w:rFonts w:ascii="Times New Roman" w:hAnsi="Times New Roman" w:cs="Times New Roman"/>
                <w:lang w:val="en-GB"/>
              </w:rPr>
              <w:t xml:space="preserve">ger </w:t>
            </w:r>
            <w:r w:rsidR="007C258E" w:rsidRPr="00BF42A6">
              <w:rPr>
                <w:rFonts w:ascii="Times New Roman" w:hAnsi="Times New Roman" w:cs="Times New Roman"/>
                <w:lang w:val="en-GB"/>
              </w:rPr>
              <w:t>(ISG-PPI)</w:t>
            </w:r>
          </w:p>
          <w:p w14:paraId="2081688B" w14:textId="15D1677F"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UNDP </w:t>
            </w:r>
            <w:r w:rsidR="00B83B52" w:rsidRPr="00BF42A6">
              <w:rPr>
                <w:rFonts w:ascii="Times New Roman" w:hAnsi="Times New Roman" w:cs="Times New Roman"/>
                <w:lang w:val="en-GB"/>
              </w:rPr>
              <w:t>Turkey</w:t>
            </w:r>
          </w:p>
          <w:p w14:paraId="1F944EA0" w14:textId="5AB3EFFF" w:rsidR="001D54EE"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Email: </w:t>
            </w:r>
            <w:hyperlink r:id="rId15" w:history="1">
              <w:r w:rsidR="00DB3334" w:rsidRPr="00BF42A6">
                <w:rPr>
                  <w:rStyle w:val="Hyperlink"/>
                  <w:rFonts w:ascii="Times New Roman" w:hAnsi="Times New Roman" w:cs="Times New Roman"/>
                  <w:lang w:val="en-GB"/>
                </w:rPr>
                <w:t>mustafa.yurdupak@undp.org</w:t>
              </w:r>
            </w:hyperlink>
          </w:p>
          <w:p w14:paraId="17991776" w14:textId="55DC06AD" w:rsidR="00406478" w:rsidRPr="00BF42A6" w:rsidRDefault="001D54EE" w:rsidP="000428CF">
            <w:pPr>
              <w:pStyle w:val="Default"/>
              <w:spacing w:line="276" w:lineRule="auto"/>
              <w:jc w:val="both"/>
              <w:rPr>
                <w:rFonts w:ascii="Times New Roman" w:hAnsi="Times New Roman" w:cs="Times New Roman"/>
                <w:lang w:val="en-GB"/>
              </w:rPr>
            </w:pPr>
            <w:r w:rsidRPr="00BF42A6">
              <w:rPr>
                <w:rFonts w:ascii="Times New Roman" w:hAnsi="Times New Roman" w:cs="Times New Roman"/>
                <w:lang w:val="en-GB"/>
              </w:rPr>
              <w:t xml:space="preserve">Tel.: </w:t>
            </w:r>
            <w:r w:rsidR="00DB3334" w:rsidRPr="00BF42A6">
              <w:rPr>
                <w:rFonts w:ascii="Times New Roman" w:hAnsi="Times New Roman" w:cs="Times New Roman"/>
                <w:lang w:val="en-GB"/>
              </w:rPr>
              <w:t xml:space="preserve">+90 312 454 </w:t>
            </w:r>
            <w:r w:rsidR="00E352EE" w:rsidRPr="00BF42A6">
              <w:rPr>
                <w:rFonts w:ascii="Times New Roman" w:hAnsi="Times New Roman" w:cs="Times New Roman"/>
                <w:lang w:val="en-GB"/>
              </w:rPr>
              <w:t>10 64</w:t>
            </w:r>
          </w:p>
        </w:tc>
      </w:tr>
    </w:tbl>
    <w:bookmarkEnd w:id="0"/>
    <w:bookmarkEnd w:id="1"/>
    <w:bookmarkEnd w:id="2"/>
    <w:bookmarkEnd w:id="3"/>
    <w:bookmarkEnd w:id="4"/>
    <w:bookmarkEnd w:id="5"/>
    <w:p w14:paraId="2D6AAFD1" w14:textId="2DFBC545" w:rsidR="00A027C4" w:rsidRPr="00BF42A6" w:rsidRDefault="00A027C4" w:rsidP="00DE5A22">
      <w:pPr>
        <w:spacing w:after="0" w:line="240" w:lineRule="auto"/>
        <w:jc w:val="both"/>
        <w:rPr>
          <w:rFonts w:ascii="Times New Roman" w:hAnsi="Times New Roman" w:cs="Times New Roman"/>
          <w:b/>
          <w:bCs/>
          <w:color w:val="000000"/>
          <w:sz w:val="24"/>
          <w:szCs w:val="24"/>
        </w:rPr>
      </w:pPr>
      <w:r w:rsidRPr="00BF42A6">
        <w:rPr>
          <w:rFonts w:ascii="Times New Roman" w:hAnsi="Times New Roman" w:cs="Times New Roman"/>
          <w:b/>
          <w:bCs/>
          <w:color w:val="000000"/>
          <w:sz w:val="24"/>
          <w:szCs w:val="24"/>
        </w:rPr>
        <w:t xml:space="preserve"> </w:t>
      </w:r>
    </w:p>
    <w:p w14:paraId="3B923305" w14:textId="77777777" w:rsidR="00D7170D" w:rsidRPr="00BF42A6" w:rsidRDefault="00D7170D" w:rsidP="00D7170D">
      <w:pPr>
        <w:pStyle w:val="Heading1"/>
        <w:keepLines w:val="0"/>
        <w:spacing w:before="0" w:line="240" w:lineRule="auto"/>
        <w:ind w:left="1004"/>
        <w:jc w:val="both"/>
        <w:rPr>
          <w:rFonts w:ascii="Times New Roman" w:hAnsi="Times New Roman" w:cs="Times New Roman"/>
          <w:b w:val="0"/>
          <w:bCs w:val="0"/>
          <w:color w:val="000000"/>
          <w:sz w:val="22"/>
          <w:szCs w:val="22"/>
        </w:rPr>
        <w:sectPr w:rsidR="00D7170D" w:rsidRPr="00BF42A6" w:rsidSect="00DD44F7">
          <w:footerReference w:type="default" r:id="rId16"/>
          <w:pgSz w:w="11906" w:h="16838" w:code="9"/>
          <w:pgMar w:top="720" w:right="720" w:bottom="720" w:left="720" w:header="720" w:footer="720" w:gutter="0"/>
          <w:cols w:space="720"/>
          <w:docGrid w:linePitch="360"/>
        </w:sectPr>
      </w:pPr>
    </w:p>
    <w:p w14:paraId="3FDDA13A" w14:textId="5708BA0A" w:rsidR="001D54EE" w:rsidRPr="00BF42A6" w:rsidRDefault="001D54EE" w:rsidP="00575A68">
      <w:pPr>
        <w:pStyle w:val="Heading1"/>
        <w:keepLines w:val="0"/>
        <w:numPr>
          <w:ilvl w:val="0"/>
          <w:numId w:val="1"/>
        </w:numPr>
        <w:spacing w:before="0" w:line="240" w:lineRule="auto"/>
        <w:jc w:val="both"/>
        <w:rPr>
          <w:rFonts w:ascii="Times New Roman" w:hAnsi="Times New Roman" w:cs="Times New Roman"/>
          <w:i/>
          <w:iCs/>
          <w:color w:val="auto"/>
          <w:sz w:val="32"/>
          <w:szCs w:val="32"/>
        </w:rPr>
      </w:pPr>
      <w:bookmarkStart w:id="6" w:name="_Toc366161035"/>
      <w:bookmarkStart w:id="7" w:name="_Hlk42095132"/>
      <w:bookmarkStart w:id="8" w:name="_Toc154140529"/>
      <w:bookmarkStart w:id="9" w:name="_Toc154140584"/>
      <w:bookmarkStart w:id="10" w:name="_Toc154209171"/>
      <w:bookmarkStart w:id="11" w:name="_Toc162356066"/>
      <w:bookmarkStart w:id="12" w:name="_Toc178675984"/>
      <w:r w:rsidRPr="00BF42A6">
        <w:rPr>
          <w:rFonts w:ascii="Times New Roman" w:hAnsi="Times New Roman" w:cs="Times New Roman"/>
          <w:i/>
          <w:iCs/>
          <w:color w:val="auto"/>
          <w:sz w:val="32"/>
          <w:szCs w:val="32"/>
        </w:rPr>
        <w:lastRenderedPageBreak/>
        <w:t>Executive summary</w:t>
      </w:r>
      <w:bookmarkEnd w:id="6"/>
    </w:p>
    <w:p w14:paraId="0F8709DD" w14:textId="77777777" w:rsidR="0012324F" w:rsidRPr="00BF42A6" w:rsidRDefault="0012324F" w:rsidP="0012324F">
      <w:pPr>
        <w:spacing w:after="0" w:line="240" w:lineRule="auto"/>
        <w:jc w:val="both"/>
        <w:rPr>
          <w:rFonts w:ascii="Times New Roman" w:hAnsi="Times New Roman" w:cs="Times New Roman"/>
          <w:sz w:val="24"/>
          <w:szCs w:val="24"/>
        </w:rPr>
      </w:pPr>
    </w:p>
    <w:p w14:paraId="158CFD46" w14:textId="6CD37CB6" w:rsidR="00B30435" w:rsidRPr="00BF42A6" w:rsidRDefault="003672EA">
      <w:pPr>
        <w:spacing w:after="0" w:line="240" w:lineRule="auto"/>
        <w:ind w:left="284" w:right="452"/>
        <w:jc w:val="both"/>
        <w:rPr>
          <w:rFonts w:ascii="Times New Roman" w:hAnsi="Times New Roman" w:cs="Times New Roman"/>
          <w:sz w:val="24"/>
          <w:szCs w:val="24"/>
        </w:rPr>
      </w:pPr>
      <w:r w:rsidRPr="00BF42A6">
        <w:rPr>
          <w:rFonts w:ascii="Times New Roman" w:hAnsi="Times New Roman" w:cs="Times New Roman"/>
          <w:sz w:val="24"/>
          <w:szCs w:val="24"/>
        </w:rPr>
        <w:t>T</w:t>
      </w:r>
      <w:r w:rsidR="00AE35AC" w:rsidRPr="00BF42A6">
        <w:rPr>
          <w:rFonts w:ascii="Times New Roman" w:hAnsi="Times New Roman" w:cs="Times New Roman"/>
          <w:sz w:val="24"/>
          <w:szCs w:val="24"/>
        </w:rPr>
        <w:t xml:space="preserve">he overall objective of this initiative is to provide ADASO with high calibre technical assistance and consultancy services for the establishment and operationalization of Adana Vocational Training Centre. Once established; the Centre will both target the demand and supply side of local economy through well-established business model, a viable business plan and an impact and client-oriented service delivery. </w:t>
      </w:r>
    </w:p>
    <w:p w14:paraId="52C3FB00" w14:textId="70F1B8FC" w:rsidR="005C15D6" w:rsidRDefault="005C15D6">
      <w:pPr>
        <w:spacing w:after="0" w:line="240" w:lineRule="auto"/>
        <w:ind w:left="284" w:right="452"/>
        <w:jc w:val="both"/>
        <w:rPr>
          <w:rFonts w:ascii="Times New Roman" w:hAnsi="Times New Roman" w:cs="Times New Roman"/>
          <w:sz w:val="24"/>
          <w:szCs w:val="24"/>
        </w:rPr>
      </w:pPr>
      <w:r w:rsidRPr="00BF42A6">
        <w:rPr>
          <w:rFonts w:ascii="Times New Roman" w:hAnsi="Times New Roman" w:cs="Times New Roman"/>
          <w:sz w:val="24"/>
          <w:szCs w:val="24"/>
        </w:rPr>
        <w:t xml:space="preserve">The Project document </w:t>
      </w:r>
      <w:r w:rsidR="00DB5432" w:rsidRPr="00BF42A6">
        <w:rPr>
          <w:rFonts w:ascii="Times New Roman" w:hAnsi="Times New Roman" w:cs="Times New Roman"/>
          <w:sz w:val="24"/>
          <w:szCs w:val="24"/>
        </w:rPr>
        <w:t xml:space="preserve">“Technical Assistance for the Establishment and Operationalization of Adana Vocational Training Centre” is </w:t>
      </w:r>
      <w:r w:rsidR="00FC38C2" w:rsidRPr="00BF42A6">
        <w:rPr>
          <w:rFonts w:ascii="Times New Roman" w:hAnsi="Times New Roman" w:cs="Times New Roman"/>
          <w:sz w:val="24"/>
          <w:szCs w:val="24"/>
        </w:rPr>
        <w:t>signed by ADASO, UNDP and MoAF on 01.06.2019</w:t>
      </w:r>
      <w:r w:rsidR="00EB360A" w:rsidRPr="00BF42A6">
        <w:rPr>
          <w:rFonts w:ascii="Times New Roman" w:hAnsi="Times New Roman" w:cs="Times New Roman"/>
          <w:sz w:val="24"/>
          <w:szCs w:val="24"/>
        </w:rPr>
        <w:t xml:space="preserve">. </w:t>
      </w:r>
      <w:r w:rsidRPr="00BF42A6">
        <w:rPr>
          <w:rFonts w:ascii="Times New Roman" w:hAnsi="Times New Roman" w:cs="Times New Roman"/>
          <w:sz w:val="24"/>
          <w:szCs w:val="24"/>
        </w:rPr>
        <w:t>UNDP-EBRD Financ</w:t>
      </w:r>
      <w:r w:rsidR="00804C28" w:rsidRPr="00BF42A6">
        <w:rPr>
          <w:rFonts w:ascii="Times New Roman" w:hAnsi="Times New Roman" w:cs="Times New Roman"/>
          <w:sz w:val="24"/>
          <w:szCs w:val="24"/>
        </w:rPr>
        <w:t>i</w:t>
      </w:r>
      <w:r w:rsidRPr="00BF42A6">
        <w:rPr>
          <w:rFonts w:ascii="Times New Roman" w:hAnsi="Times New Roman" w:cs="Times New Roman"/>
          <w:sz w:val="24"/>
          <w:szCs w:val="24"/>
        </w:rPr>
        <w:t>ng Agreement was signed on 3 March 2020. First payment of 60.000 Euro as Advance received by UNDP on 19 May 2020.</w:t>
      </w:r>
      <w:r w:rsidR="00D9396F" w:rsidRPr="00BF42A6">
        <w:rPr>
          <w:rFonts w:ascii="Times New Roman" w:hAnsi="Times New Roman" w:cs="Times New Roman"/>
          <w:sz w:val="24"/>
          <w:szCs w:val="24"/>
        </w:rPr>
        <w:t xml:space="preserve"> As of </w:t>
      </w:r>
      <w:proofErr w:type="gramStart"/>
      <w:r w:rsidR="00D9396F" w:rsidRPr="00BF42A6">
        <w:rPr>
          <w:rFonts w:ascii="Times New Roman" w:hAnsi="Times New Roman" w:cs="Times New Roman"/>
          <w:sz w:val="24"/>
          <w:szCs w:val="24"/>
        </w:rPr>
        <w:t>19</w:t>
      </w:r>
      <w:r w:rsidR="00D9396F" w:rsidRPr="00BF42A6">
        <w:rPr>
          <w:rFonts w:ascii="Times New Roman" w:hAnsi="Times New Roman" w:cs="Times New Roman"/>
          <w:sz w:val="24"/>
          <w:szCs w:val="24"/>
          <w:vertAlign w:val="superscript"/>
        </w:rPr>
        <w:t>th</w:t>
      </w:r>
      <w:r w:rsidR="00D9396F" w:rsidRPr="00BF42A6">
        <w:rPr>
          <w:rFonts w:ascii="Times New Roman" w:hAnsi="Times New Roman" w:cs="Times New Roman"/>
          <w:sz w:val="24"/>
          <w:szCs w:val="24"/>
        </w:rPr>
        <w:t xml:space="preserve"> May 2020</w:t>
      </w:r>
      <w:proofErr w:type="gramEnd"/>
      <w:r w:rsidR="00D9396F" w:rsidRPr="00BF42A6">
        <w:rPr>
          <w:rFonts w:ascii="Times New Roman" w:hAnsi="Times New Roman" w:cs="Times New Roman"/>
          <w:sz w:val="24"/>
          <w:szCs w:val="24"/>
        </w:rPr>
        <w:t xml:space="preserve"> </w:t>
      </w:r>
      <w:r w:rsidR="005A62EA" w:rsidRPr="00BF42A6">
        <w:rPr>
          <w:rFonts w:ascii="Times New Roman" w:hAnsi="Times New Roman" w:cs="Times New Roman"/>
          <w:sz w:val="24"/>
          <w:szCs w:val="24"/>
        </w:rPr>
        <w:t xml:space="preserve">project became operational and </w:t>
      </w:r>
      <w:r w:rsidR="00D9396F" w:rsidRPr="00BF42A6">
        <w:rPr>
          <w:rFonts w:ascii="Times New Roman" w:hAnsi="Times New Roman" w:cs="Times New Roman"/>
          <w:sz w:val="24"/>
          <w:szCs w:val="24"/>
        </w:rPr>
        <w:t>UNDP has initiated project activities.</w:t>
      </w:r>
      <w:r w:rsidR="002D2F56" w:rsidRPr="00BF42A6">
        <w:rPr>
          <w:rFonts w:ascii="Times New Roman" w:hAnsi="Times New Roman" w:cs="Times New Roman"/>
          <w:sz w:val="24"/>
          <w:szCs w:val="24"/>
        </w:rPr>
        <w:t xml:space="preserve"> The duration of the project is 18 months.</w:t>
      </w:r>
    </w:p>
    <w:p w14:paraId="463B47E1" w14:textId="77777777" w:rsidR="006F57C5" w:rsidRDefault="006F57C5" w:rsidP="003A363A">
      <w:pPr>
        <w:spacing w:after="0" w:line="240" w:lineRule="auto"/>
        <w:ind w:right="452"/>
        <w:jc w:val="both"/>
        <w:rPr>
          <w:rFonts w:ascii="Times New Roman" w:hAnsi="Times New Roman" w:cs="Times New Roman"/>
          <w:sz w:val="24"/>
          <w:szCs w:val="24"/>
        </w:rPr>
      </w:pPr>
    </w:p>
    <w:p w14:paraId="2C5C86BE" w14:textId="08643AB9" w:rsidR="00B30435" w:rsidRPr="00434C4C" w:rsidRDefault="00A468FF">
      <w:pPr>
        <w:spacing w:after="0" w:line="240" w:lineRule="auto"/>
        <w:ind w:left="284" w:right="452"/>
        <w:jc w:val="both"/>
        <w:rPr>
          <w:rFonts w:ascii="Times New Roman" w:hAnsi="Times New Roman" w:cs="Times New Roman"/>
          <w:sz w:val="24"/>
          <w:szCs w:val="24"/>
          <w:lang w:val="en-US"/>
        </w:rPr>
      </w:pPr>
      <w:r w:rsidRPr="00434C4C">
        <w:rPr>
          <w:rFonts w:ascii="Times New Roman" w:hAnsi="Times New Roman" w:cs="Times New Roman"/>
          <w:sz w:val="24"/>
          <w:szCs w:val="24"/>
          <w:lang w:val="en-US"/>
        </w:rPr>
        <w:t>First Project Steering Committee Meeting was realized within the scope of the Project on 27</w:t>
      </w:r>
      <w:r w:rsidRPr="00434C4C">
        <w:rPr>
          <w:rFonts w:ascii="Times New Roman" w:hAnsi="Times New Roman" w:cs="Times New Roman"/>
          <w:sz w:val="24"/>
          <w:szCs w:val="24"/>
          <w:vertAlign w:val="superscript"/>
          <w:lang w:val="en-US"/>
        </w:rPr>
        <w:t>th</w:t>
      </w:r>
      <w:r w:rsidRPr="00434C4C">
        <w:rPr>
          <w:rFonts w:ascii="Times New Roman" w:hAnsi="Times New Roman" w:cs="Times New Roman"/>
          <w:sz w:val="24"/>
          <w:szCs w:val="24"/>
          <w:lang w:val="en-US"/>
        </w:rPr>
        <w:t xml:space="preserve"> October 2020</w:t>
      </w:r>
      <w:r w:rsidR="00AD6260" w:rsidRPr="00434C4C">
        <w:rPr>
          <w:lang w:val="en-US"/>
        </w:rPr>
        <w:t xml:space="preserve"> </w:t>
      </w:r>
      <w:r w:rsidR="00AD6260" w:rsidRPr="00434C4C">
        <w:rPr>
          <w:rFonts w:ascii="Times New Roman" w:hAnsi="Times New Roman" w:cs="Times New Roman"/>
          <w:sz w:val="24"/>
          <w:szCs w:val="24"/>
          <w:lang w:val="en-US"/>
        </w:rPr>
        <w:t xml:space="preserve">with participation of members from Ministry of Foreign Affairs, Presidency of Strategy and Budget, Adana Chamber of Industry, European Bank for Restructuring and Development and United Nations Development </w:t>
      </w:r>
      <w:proofErr w:type="spellStart"/>
      <w:r w:rsidR="00AD6260" w:rsidRPr="00434C4C">
        <w:rPr>
          <w:rFonts w:ascii="Times New Roman" w:hAnsi="Times New Roman" w:cs="Times New Roman"/>
          <w:sz w:val="24"/>
          <w:szCs w:val="24"/>
          <w:lang w:val="en-US"/>
        </w:rPr>
        <w:t>Programme</w:t>
      </w:r>
      <w:proofErr w:type="spellEnd"/>
      <w:r w:rsidR="00AD6260" w:rsidRPr="00434C4C">
        <w:rPr>
          <w:rFonts w:ascii="Times New Roman" w:hAnsi="Times New Roman" w:cs="Times New Roman"/>
          <w:sz w:val="24"/>
          <w:szCs w:val="24"/>
          <w:lang w:val="en-US"/>
        </w:rPr>
        <w:t xml:space="preserve"> Turkey Country Office. T</w:t>
      </w:r>
      <w:r w:rsidRPr="00434C4C">
        <w:rPr>
          <w:rFonts w:ascii="Times New Roman" w:hAnsi="Times New Roman" w:cs="Times New Roman"/>
          <w:sz w:val="24"/>
          <w:szCs w:val="24"/>
          <w:lang w:val="en-US"/>
        </w:rPr>
        <w:t xml:space="preserve">he Project duration has been extended for an extra 9 months from </w:t>
      </w:r>
      <w:r w:rsidR="00360EE0">
        <w:rPr>
          <w:rFonts w:ascii="Times New Roman" w:hAnsi="Times New Roman" w:cs="Times New Roman"/>
          <w:sz w:val="24"/>
          <w:szCs w:val="24"/>
          <w:lang w:val="en-US"/>
        </w:rPr>
        <w:t>30</w:t>
      </w:r>
      <w:r w:rsidR="00D14D6F" w:rsidRPr="00434C4C">
        <w:rPr>
          <w:rFonts w:ascii="Times New Roman" w:hAnsi="Times New Roman" w:cs="Times New Roman"/>
          <w:sz w:val="24"/>
          <w:szCs w:val="24"/>
          <w:lang w:val="en-US"/>
        </w:rPr>
        <w:t xml:space="preserve"> </w:t>
      </w:r>
      <w:r w:rsidRPr="00434C4C">
        <w:rPr>
          <w:rFonts w:ascii="Times New Roman" w:hAnsi="Times New Roman" w:cs="Times New Roman"/>
          <w:sz w:val="24"/>
          <w:szCs w:val="24"/>
          <w:lang w:val="en-US"/>
        </w:rPr>
        <w:t xml:space="preserve">November 2020 to </w:t>
      </w:r>
      <w:r w:rsidR="00D14D6F" w:rsidRPr="00434C4C">
        <w:rPr>
          <w:rFonts w:ascii="Times New Roman" w:hAnsi="Times New Roman" w:cs="Times New Roman"/>
          <w:sz w:val="24"/>
          <w:szCs w:val="24"/>
          <w:lang w:val="en-US"/>
        </w:rPr>
        <w:t xml:space="preserve">31 </w:t>
      </w:r>
      <w:r w:rsidRPr="00434C4C">
        <w:rPr>
          <w:rFonts w:ascii="Times New Roman" w:hAnsi="Times New Roman" w:cs="Times New Roman"/>
          <w:sz w:val="24"/>
          <w:szCs w:val="24"/>
          <w:lang w:val="en-US"/>
        </w:rPr>
        <w:t>August 2021 without an additional cost demand and without an increase in the budget within the common consent / approval of all institutions and organizations participating in the PSC Meeting.</w:t>
      </w:r>
      <w:r w:rsidR="00AD6260" w:rsidRPr="00434C4C">
        <w:rPr>
          <w:rFonts w:ascii="Times New Roman" w:hAnsi="Times New Roman" w:cs="Times New Roman"/>
          <w:sz w:val="24"/>
          <w:szCs w:val="24"/>
          <w:lang w:val="en-US"/>
        </w:rPr>
        <w:t xml:space="preserve"> </w:t>
      </w:r>
    </w:p>
    <w:p w14:paraId="2A95E8D6" w14:textId="2B76FA0B" w:rsidR="0036420A" w:rsidRDefault="0036420A">
      <w:pPr>
        <w:spacing w:after="0" w:line="240" w:lineRule="auto"/>
        <w:ind w:left="284" w:right="452"/>
        <w:jc w:val="both"/>
        <w:rPr>
          <w:rFonts w:ascii="Times New Roman" w:hAnsi="Times New Roman" w:cs="Times New Roman"/>
          <w:sz w:val="24"/>
          <w:szCs w:val="24"/>
          <w:lang w:val="en-US"/>
        </w:rPr>
      </w:pPr>
      <w:r w:rsidRPr="00434C4C">
        <w:rPr>
          <w:rFonts w:ascii="Times New Roman" w:hAnsi="Times New Roman" w:cs="Times New Roman"/>
          <w:sz w:val="24"/>
          <w:szCs w:val="24"/>
          <w:lang w:val="en-US"/>
        </w:rPr>
        <w:t xml:space="preserve">Following the PSC Meeting, technical meetings were conducted with implementing partner on planning/coordination and implementation of the remaining project activities. Technical discussions regarding the IT system, curriculum and cooperation strategy were put in place in order to determine the administrative </w:t>
      </w:r>
      <w:proofErr w:type="gramStart"/>
      <w:r w:rsidRPr="00434C4C">
        <w:rPr>
          <w:rFonts w:ascii="Times New Roman" w:hAnsi="Times New Roman" w:cs="Times New Roman"/>
          <w:sz w:val="24"/>
          <w:szCs w:val="24"/>
          <w:lang w:val="en-US"/>
        </w:rPr>
        <w:t>issues;</w:t>
      </w:r>
      <w:proofErr w:type="gramEnd"/>
      <w:r w:rsidRPr="00434C4C">
        <w:rPr>
          <w:rFonts w:ascii="Times New Roman" w:hAnsi="Times New Roman" w:cs="Times New Roman"/>
          <w:sz w:val="24"/>
          <w:szCs w:val="24"/>
          <w:lang w:val="en-US"/>
        </w:rPr>
        <w:t xml:space="preserve"> upcoming stages of planned work and content design. Furthermore, the technical discussion on the project implementation was discussed with the donor. </w:t>
      </w:r>
    </w:p>
    <w:p w14:paraId="0E633C1C" w14:textId="1005B5EC" w:rsidR="00553A63" w:rsidRDefault="00553A63" w:rsidP="0036420A">
      <w:pPr>
        <w:spacing w:after="0" w:line="240" w:lineRule="auto"/>
        <w:ind w:left="284" w:right="452"/>
        <w:jc w:val="both"/>
        <w:rPr>
          <w:rFonts w:ascii="Times New Roman" w:hAnsi="Times New Roman" w:cs="Times New Roman"/>
          <w:sz w:val="24"/>
          <w:szCs w:val="24"/>
          <w:lang w:val="en-US"/>
        </w:rPr>
      </w:pPr>
    </w:p>
    <w:p w14:paraId="0EFC71C7" w14:textId="4C799A50" w:rsidR="00F029F0" w:rsidRDefault="00553A63" w:rsidP="0036420A">
      <w:pPr>
        <w:spacing w:after="0" w:line="240" w:lineRule="auto"/>
        <w:ind w:left="284" w:right="452"/>
        <w:jc w:val="both"/>
        <w:rPr>
          <w:rFonts w:ascii="Times New Roman" w:hAnsi="Times New Roman" w:cs="Times New Roman"/>
          <w:sz w:val="24"/>
          <w:szCs w:val="24"/>
          <w:lang w:val="en-US"/>
        </w:rPr>
      </w:pPr>
      <w:r>
        <w:rPr>
          <w:rFonts w:ascii="Times New Roman" w:hAnsi="Times New Roman" w:cs="Times New Roman"/>
          <w:sz w:val="24"/>
          <w:szCs w:val="24"/>
          <w:lang w:val="en-US"/>
        </w:rPr>
        <w:t>In the period between January 2021 and August 2021, two foundational design reports were developed which formed the bas</w:t>
      </w:r>
      <w:r w:rsidR="00F029F0">
        <w:rPr>
          <w:rFonts w:ascii="Times New Roman" w:hAnsi="Times New Roman" w:cs="Times New Roman"/>
          <w:sz w:val="24"/>
          <w:szCs w:val="24"/>
          <w:lang w:val="en-US"/>
        </w:rPr>
        <w:t>i</w:t>
      </w:r>
      <w:r>
        <w:rPr>
          <w:rFonts w:ascii="Times New Roman" w:hAnsi="Times New Roman" w:cs="Times New Roman"/>
          <w:sz w:val="24"/>
          <w:szCs w:val="24"/>
          <w:lang w:val="en-US"/>
        </w:rPr>
        <w:t>s of the Project plan and determined the future strategies, namely, “</w:t>
      </w:r>
      <w:r w:rsidRPr="00553A63">
        <w:rPr>
          <w:rFonts w:ascii="Times New Roman" w:hAnsi="Times New Roman" w:cs="Times New Roman"/>
          <w:sz w:val="24"/>
          <w:szCs w:val="24"/>
          <w:lang w:val="en-US"/>
        </w:rPr>
        <w:t>AVTC Project Conceptual Design Report”</w:t>
      </w:r>
      <w:r>
        <w:rPr>
          <w:rFonts w:ascii="Times New Roman" w:hAnsi="Times New Roman" w:cs="Times New Roman"/>
          <w:sz w:val="24"/>
          <w:szCs w:val="24"/>
          <w:lang w:val="en-US"/>
        </w:rPr>
        <w:t xml:space="preserve"> and “</w:t>
      </w:r>
      <w:r w:rsidRPr="00553A63">
        <w:rPr>
          <w:rFonts w:ascii="Times New Roman" w:hAnsi="Times New Roman" w:cs="Times New Roman"/>
          <w:sz w:val="24"/>
          <w:szCs w:val="24"/>
          <w:lang w:val="en-US"/>
        </w:rPr>
        <w:t>AVTC Business Operations Plan Report”</w:t>
      </w:r>
      <w:r w:rsidR="00F029F0">
        <w:rPr>
          <w:rFonts w:ascii="Times New Roman" w:hAnsi="Times New Roman" w:cs="Times New Roman"/>
          <w:sz w:val="24"/>
          <w:szCs w:val="24"/>
          <w:lang w:val="en-US"/>
        </w:rPr>
        <w:t xml:space="preserve">. </w:t>
      </w:r>
      <w:r w:rsidR="00F029F0" w:rsidRPr="00F029F0">
        <w:rPr>
          <w:rFonts w:ascii="Times New Roman" w:hAnsi="Times New Roman" w:cs="Times New Roman"/>
          <w:sz w:val="24"/>
          <w:szCs w:val="24"/>
          <w:lang w:val="en-US"/>
        </w:rPr>
        <w:t>In partnership with the "Response and Resilience to the Covid-19 Crisis" and "Establishment and Operation</w:t>
      </w:r>
      <w:r w:rsidR="00F029F0">
        <w:rPr>
          <w:rFonts w:ascii="Times New Roman" w:hAnsi="Times New Roman" w:cs="Times New Roman"/>
          <w:sz w:val="24"/>
          <w:szCs w:val="24"/>
          <w:lang w:val="en-US"/>
        </w:rPr>
        <w:t>alization</w:t>
      </w:r>
      <w:r w:rsidR="00F029F0" w:rsidRPr="00F029F0">
        <w:rPr>
          <w:rFonts w:ascii="Times New Roman" w:hAnsi="Times New Roman" w:cs="Times New Roman"/>
          <w:sz w:val="24"/>
          <w:szCs w:val="24"/>
          <w:lang w:val="en-US"/>
        </w:rPr>
        <w:t xml:space="preserve"> of Adana Vocational Training Center" Projects, </w:t>
      </w:r>
      <w:r w:rsidR="00F029F0">
        <w:rPr>
          <w:rFonts w:ascii="Times New Roman" w:hAnsi="Times New Roman" w:cs="Times New Roman"/>
          <w:sz w:val="24"/>
          <w:szCs w:val="24"/>
          <w:lang w:val="en-US"/>
        </w:rPr>
        <w:t>virtual capacity building</w:t>
      </w:r>
      <w:r w:rsidR="00F029F0" w:rsidRPr="00F029F0">
        <w:rPr>
          <w:rFonts w:ascii="Times New Roman" w:hAnsi="Times New Roman" w:cs="Times New Roman"/>
          <w:sz w:val="24"/>
          <w:szCs w:val="24"/>
          <w:lang w:val="en-US"/>
        </w:rPr>
        <w:t xml:space="preserve"> training series </w:t>
      </w:r>
      <w:r w:rsidR="00F029F0">
        <w:rPr>
          <w:rFonts w:ascii="Times New Roman" w:hAnsi="Times New Roman" w:cs="Times New Roman"/>
          <w:sz w:val="24"/>
          <w:szCs w:val="24"/>
          <w:lang w:val="en-US"/>
        </w:rPr>
        <w:t xml:space="preserve">were conducted </w:t>
      </w:r>
      <w:r w:rsidR="00C05C32">
        <w:rPr>
          <w:rFonts w:ascii="Times New Roman" w:hAnsi="Times New Roman" w:cs="Times New Roman"/>
          <w:sz w:val="24"/>
          <w:szCs w:val="24"/>
          <w:lang w:val="en-US"/>
        </w:rPr>
        <w:t>towards</w:t>
      </w:r>
      <w:r w:rsidR="00F029F0" w:rsidRPr="00F029F0">
        <w:rPr>
          <w:rFonts w:ascii="Times New Roman" w:hAnsi="Times New Roman" w:cs="Times New Roman"/>
          <w:sz w:val="24"/>
          <w:szCs w:val="24"/>
          <w:lang w:val="en-US"/>
        </w:rPr>
        <w:t xml:space="preserve"> vocational high school teachers</w:t>
      </w:r>
      <w:r w:rsidR="00F029F0">
        <w:rPr>
          <w:rFonts w:ascii="Times New Roman" w:hAnsi="Times New Roman" w:cs="Times New Roman"/>
          <w:sz w:val="24"/>
          <w:szCs w:val="24"/>
          <w:lang w:val="en-US"/>
        </w:rPr>
        <w:t xml:space="preserve"> </w:t>
      </w:r>
      <w:proofErr w:type="spellStart"/>
      <w:r w:rsidR="00F029F0">
        <w:rPr>
          <w:rFonts w:ascii="Times New Roman" w:hAnsi="Times New Roman" w:cs="Times New Roman"/>
          <w:sz w:val="24"/>
          <w:szCs w:val="24"/>
          <w:lang w:val="en-US"/>
        </w:rPr>
        <w:t>whith</w:t>
      </w:r>
      <w:proofErr w:type="spellEnd"/>
      <w:r w:rsidR="00F029F0">
        <w:rPr>
          <w:rFonts w:ascii="Times New Roman" w:hAnsi="Times New Roman" w:cs="Times New Roman"/>
          <w:sz w:val="24"/>
          <w:szCs w:val="24"/>
          <w:lang w:val="en-US"/>
        </w:rPr>
        <w:t xml:space="preserve"> </w:t>
      </w:r>
      <w:r w:rsidR="00F029F0" w:rsidRPr="00F029F0">
        <w:rPr>
          <w:rFonts w:ascii="Times New Roman" w:hAnsi="Times New Roman" w:cs="Times New Roman"/>
          <w:sz w:val="24"/>
          <w:szCs w:val="24"/>
          <w:lang w:val="en-US"/>
        </w:rPr>
        <w:t>contribut</w:t>
      </w:r>
      <w:r w:rsidR="00F029F0">
        <w:rPr>
          <w:rFonts w:ascii="Times New Roman" w:hAnsi="Times New Roman" w:cs="Times New Roman"/>
          <w:sz w:val="24"/>
          <w:szCs w:val="24"/>
          <w:lang w:val="en-US"/>
        </w:rPr>
        <w:t>ion of</w:t>
      </w:r>
      <w:r w:rsidR="00F029F0" w:rsidRPr="00F029F0">
        <w:rPr>
          <w:rFonts w:ascii="Times New Roman" w:hAnsi="Times New Roman" w:cs="Times New Roman"/>
          <w:sz w:val="24"/>
          <w:szCs w:val="24"/>
          <w:lang w:val="en-US"/>
        </w:rPr>
        <w:t xml:space="preserve"> different stakeholders </w:t>
      </w:r>
      <w:r w:rsidR="00F029F0">
        <w:rPr>
          <w:rFonts w:ascii="Times New Roman" w:hAnsi="Times New Roman" w:cs="Times New Roman"/>
          <w:sz w:val="24"/>
          <w:szCs w:val="24"/>
          <w:lang w:val="en-US"/>
        </w:rPr>
        <w:t>and</w:t>
      </w:r>
      <w:r w:rsidR="00F029F0" w:rsidRPr="00F029F0">
        <w:rPr>
          <w:rFonts w:ascii="Times New Roman" w:hAnsi="Times New Roman" w:cs="Times New Roman"/>
          <w:sz w:val="24"/>
          <w:szCs w:val="24"/>
          <w:lang w:val="en-US"/>
        </w:rPr>
        <w:t xml:space="preserve"> </w:t>
      </w:r>
      <w:r w:rsidR="00C05C32">
        <w:rPr>
          <w:rFonts w:ascii="Times New Roman" w:hAnsi="Times New Roman" w:cs="Times New Roman"/>
          <w:sz w:val="24"/>
          <w:szCs w:val="24"/>
          <w:lang w:val="en-US"/>
        </w:rPr>
        <w:t xml:space="preserve">thanks to the </w:t>
      </w:r>
      <w:r w:rsidR="00F029F0" w:rsidRPr="00F029F0">
        <w:rPr>
          <w:rFonts w:ascii="Times New Roman" w:hAnsi="Times New Roman" w:cs="Times New Roman"/>
          <w:sz w:val="24"/>
          <w:szCs w:val="24"/>
          <w:lang w:val="en-US"/>
        </w:rPr>
        <w:t xml:space="preserve">synergy </w:t>
      </w:r>
      <w:r w:rsidR="00F029F0">
        <w:rPr>
          <w:rFonts w:ascii="Times New Roman" w:hAnsi="Times New Roman" w:cs="Times New Roman"/>
          <w:sz w:val="24"/>
          <w:szCs w:val="24"/>
          <w:lang w:val="en-US"/>
        </w:rPr>
        <w:t>among</w:t>
      </w:r>
      <w:r w:rsidR="00F029F0" w:rsidRPr="00F029F0">
        <w:rPr>
          <w:rFonts w:ascii="Times New Roman" w:hAnsi="Times New Roman" w:cs="Times New Roman"/>
          <w:sz w:val="24"/>
          <w:szCs w:val="24"/>
          <w:lang w:val="en-US"/>
        </w:rPr>
        <w:t xml:space="preserve"> </w:t>
      </w:r>
      <w:r w:rsidR="00F029F0">
        <w:rPr>
          <w:rFonts w:ascii="Times New Roman" w:hAnsi="Times New Roman" w:cs="Times New Roman"/>
          <w:sz w:val="24"/>
          <w:szCs w:val="24"/>
          <w:lang w:val="en-US"/>
        </w:rPr>
        <w:t xml:space="preserve">the </w:t>
      </w:r>
      <w:r w:rsidR="00F029F0" w:rsidRPr="00F029F0">
        <w:rPr>
          <w:rFonts w:ascii="Times New Roman" w:hAnsi="Times New Roman" w:cs="Times New Roman"/>
          <w:sz w:val="24"/>
          <w:szCs w:val="24"/>
          <w:lang w:val="en-US"/>
        </w:rPr>
        <w:t xml:space="preserve">projects. In cooperation with the General Directorate of Development Agencies, the EBRD, the Japanese Ministry of Foreign Affairs and the Adana Chamber of Industry, trainings in many different aspects, from digital trends to innovation culture, were </w:t>
      </w:r>
      <w:r w:rsidR="00C05C32">
        <w:rPr>
          <w:rFonts w:ascii="Times New Roman" w:hAnsi="Times New Roman" w:cs="Times New Roman"/>
          <w:sz w:val="24"/>
          <w:szCs w:val="24"/>
          <w:lang w:val="en-US"/>
        </w:rPr>
        <w:t>accomplished</w:t>
      </w:r>
      <w:r w:rsidR="00F029F0" w:rsidRPr="00F029F0">
        <w:rPr>
          <w:rFonts w:ascii="Times New Roman" w:hAnsi="Times New Roman" w:cs="Times New Roman"/>
          <w:sz w:val="24"/>
          <w:szCs w:val="24"/>
          <w:lang w:val="en-US"/>
        </w:rPr>
        <w:t>.</w:t>
      </w:r>
      <w:r w:rsidR="00F029F0">
        <w:rPr>
          <w:rFonts w:ascii="Times New Roman" w:hAnsi="Times New Roman" w:cs="Times New Roman"/>
          <w:sz w:val="24"/>
          <w:szCs w:val="24"/>
          <w:lang w:val="en-US"/>
        </w:rPr>
        <w:t xml:space="preserve"> </w:t>
      </w:r>
      <w:proofErr w:type="gramStart"/>
      <w:r w:rsidR="00F029F0">
        <w:rPr>
          <w:rFonts w:ascii="Times New Roman" w:hAnsi="Times New Roman" w:cs="Times New Roman"/>
          <w:sz w:val="24"/>
          <w:szCs w:val="24"/>
          <w:lang w:val="en-US"/>
        </w:rPr>
        <w:t>In order to</w:t>
      </w:r>
      <w:proofErr w:type="gramEnd"/>
      <w:r w:rsidR="00F029F0">
        <w:rPr>
          <w:rFonts w:ascii="Times New Roman" w:hAnsi="Times New Roman" w:cs="Times New Roman"/>
          <w:sz w:val="24"/>
          <w:szCs w:val="24"/>
          <w:lang w:val="en-US"/>
        </w:rPr>
        <w:t xml:space="preserve"> support the technical aspects of the project and achieve excellent quality and </w:t>
      </w:r>
      <w:proofErr w:type="spellStart"/>
      <w:r w:rsidR="00F029F0">
        <w:rPr>
          <w:rFonts w:ascii="Times New Roman" w:hAnsi="Times New Roman" w:cs="Times New Roman"/>
          <w:sz w:val="24"/>
          <w:szCs w:val="24"/>
          <w:lang w:val="en-US"/>
        </w:rPr>
        <w:t>calibre</w:t>
      </w:r>
      <w:proofErr w:type="spellEnd"/>
      <w:r w:rsidR="00F029F0">
        <w:rPr>
          <w:rFonts w:ascii="Times New Roman" w:hAnsi="Times New Roman" w:cs="Times New Roman"/>
          <w:sz w:val="24"/>
          <w:szCs w:val="24"/>
          <w:lang w:val="en-US"/>
        </w:rPr>
        <w:t xml:space="preserve"> in the implementation stages, three consultants have been mobilized towards various spheres touched by the Project including IT Conceptual Design, Learning Management System (LMS) and </w:t>
      </w:r>
      <w:r w:rsidR="00F029F0" w:rsidRPr="00F029F0">
        <w:rPr>
          <w:rFonts w:ascii="Times New Roman" w:hAnsi="Times New Roman" w:cs="Times New Roman"/>
          <w:sz w:val="24"/>
          <w:szCs w:val="24"/>
          <w:lang w:val="en-US"/>
        </w:rPr>
        <w:t>Pilot Blended Vocational Education Trainings</w:t>
      </w:r>
      <w:r w:rsidR="00F029F0">
        <w:rPr>
          <w:rFonts w:ascii="Times New Roman" w:hAnsi="Times New Roman" w:cs="Times New Roman"/>
          <w:sz w:val="24"/>
          <w:szCs w:val="24"/>
          <w:lang w:val="en-US"/>
        </w:rPr>
        <w:t xml:space="preserve"> of AVTC. </w:t>
      </w:r>
      <w:r w:rsidR="00C05C32">
        <w:rPr>
          <w:rFonts w:ascii="Times New Roman" w:hAnsi="Times New Roman" w:cs="Times New Roman"/>
          <w:sz w:val="24"/>
          <w:szCs w:val="24"/>
          <w:lang w:val="en-US"/>
        </w:rPr>
        <w:t>As a result of successful collaboration of the consultants with Project team and partners, three pilot vocational trainings were conducted towards the selected vocational high school students of Adana in the fields of Welding Training, Electric Arc Training and CNC (</w:t>
      </w:r>
      <w:r w:rsidR="00C05C32" w:rsidRPr="00C05C32">
        <w:rPr>
          <w:rFonts w:ascii="Times New Roman" w:hAnsi="Times New Roman" w:cs="Times New Roman"/>
          <w:sz w:val="24"/>
          <w:szCs w:val="24"/>
          <w:lang w:val="en-US"/>
        </w:rPr>
        <w:t xml:space="preserve">Turning and </w:t>
      </w:r>
      <w:r w:rsidR="00C05C32">
        <w:rPr>
          <w:rFonts w:ascii="Times New Roman" w:hAnsi="Times New Roman" w:cs="Times New Roman"/>
          <w:sz w:val="24"/>
          <w:szCs w:val="24"/>
          <w:lang w:val="en-US"/>
        </w:rPr>
        <w:t>M</w:t>
      </w:r>
      <w:r w:rsidR="00C05C32" w:rsidRPr="00C05C32">
        <w:rPr>
          <w:rFonts w:ascii="Times New Roman" w:hAnsi="Times New Roman" w:cs="Times New Roman"/>
          <w:sz w:val="24"/>
          <w:szCs w:val="24"/>
          <w:lang w:val="en-US"/>
        </w:rPr>
        <w:t>illing</w:t>
      </w:r>
      <w:r w:rsidR="00C05C32">
        <w:rPr>
          <w:rFonts w:ascii="Times New Roman" w:hAnsi="Times New Roman" w:cs="Times New Roman"/>
          <w:sz w:val="24"/>
          <w:szCs w:val="24"/>
          <w:lang w:val="en-US"/>
        </w:rPr>
        <w:t xml:space="preserve">) Training and </w:t>
      </w:r>
      <w:proofErr w:type="gramStart"/>
      <w:r w:rsidR="00C05C32">
        <w:rPr>
          <w:rFonts w:ascii="Times New Roman" w:hAnsi="Times New Roman" w:cs="Times New Roman"/>
          <w:sz w:val="24"/>
          <w:szCs w:val="24"/>
          <w:lang w:val="en-US"/>
        </w:rPr>
        <w:t>i</w:t>
      </w:r>
      <w:r w:rsidR="00C05C32" w:rsidRPr="00C05C32">
        <w:rPr>
          <w:rFonts w:ascii="Times New Roman" w:hAnsi="Times New Roman" w:cs="Times New Roman"/>
          <w:sz w:val="24"/>
          <w:szCs w:val="24"/>
          <w:lang w:val="en-US"/>
        </w:rPr>
        <w:t>n order to</w:t>
      </w:r>
      <w:proofErr w:type="gramEnd"/>
      <w:r w:rsidR="00C05C32" w:rsidRPr="00C05C32">
        <w:rPr>
          <w:rFonts w:ascii="Times New Roman" w:hAnsi="Times New Roman" w:cs="Times New Roman"/>
          <w:sz w:val="24"/>
          <w:szCs w:val="24"/>
          <w:lang w:val="en-US"/>
        </w:rPr>
        <w:t xml:space="preserve"> provide job opportunities in the future, students</w:t>
      </w:r>
      <w:r w:rsidR="00906A63">
        <w:rPr>
          <w:rFonts w:ascii="Times New Roman" w:hAnsi="Times New Roman" w:cs="Times New Roman"/>
          <w:sz w:val="24"/>
          <w:szCs w:val="24"/>
          <w:lang w:val="en-US"/>
        </w:rPr>
        <w:t>’ performance in the pilot trainings</w:t>
      </w:r>
      <w:r w:rsidR="00C05C32" w:rsidRPr="00C05C32">
        <w:rPr>
          <w:rFonts w:ascii="Times New Roman" w:hAnsi="Times New Roman" w:cs="Times New Roman"/>
          <w:sz w:val="24"/>
          <w:szCs w:val="24"/>
          <w:lang w:val="en-US"/>
        </w:rPr>
        <w:t xml:space="preserve"> were evaluated </w:t>
      </w:r>
      <w:r w:rsidR="00906A63">
        <w:rPr>
          <w:rFonts w:ascii="Times New Roman" w:hAnsi="Times New Roman" w:cs="Times New Roman"/>
          <w:sz w:val="24"/>
          <w:szCs w:val="24"/>
          <w:lang w:val="en-US"/>
        </w:rPr>
        <w:t>according to their exam results</w:t>
      </w:r>
      <w:r w:rsidR="00C05C32" w:rsidRPr="00C05C32">
        <w:rPr>
          <w:rFonts w:ascii="Times New Roman" w:hAnsi="Times New Roman" w:cs="Times New Roman"/>
          <w:sz w:val="24"/>
          <w:szCs w:val="24"/>
          <w:lang w:val="en-US"/>
        </w:rPr>
        <w:t xml:space="preserve"> and shared with </w:t>
      </w:r>
      <w:r w:rsidR="00C05C32">
        <w:rPr>
          <w:rFonts w:ascii="Times New Roman" w:hAnsi="Times New Roman" w:cs="Times New Roman"/>
          <w:sz w:val="24"/>
          <w:szCs w:val="24"/>
          <w:lang w:val="en-US"/>
        </w:rPr>
        <w:t xml:space="preserve">local </w:t>
      </w:r>
      <w:r w:rsidR="00C05C32" w:rsidRPr="00C05C32">
        <w:rPr>
          <w:rFonts w:ascii="Times New Roman" w:hAnsi="Times New Roman" w:cs="Times New Roman"/>
          <w:sz w:val="24"/>
          <w:szCs w:val="24"/>
          <w:lang w:val="en-US"/>
        </w:rPr>
        <w:t>companies.</w:t>
      </w:r>
      <w:r w:rsidR="00C05C32">
        <w:rPr>
          <w:rFonts w:ascii="Times New Roman" w:hAnsi="Times New Roman" w:cs="Times New Roman"/>
          <w:sz w:val="24"/>
          <w:szCs w:val="24"/>
          <w:lang w:val="en-US"/>
        </w:rPr>
        <w:t xml:space="preserve"> Considering, the amelioration of the Covid-19 </w:t>
      </w:r>
      <w:r w:rsidR="00F07B5E">
        <w:rPr>
          <w:rFonts w:ascii="Times New Roman" w:hAnsi="Times New Roman" w:cs="Times New Roman"/>
          <w:sz w:val="24"/>
          <w:szCs w:val="24"/>
          <w:lang w:val="en-US"/>
        </w:rPr>
        <w:t>Pandemic</w:t>
      </w:r>
      <w:r w:rsidR="00C05C32">
        <w:rPr>
          <w:rFonts w:ascii="Times New Roman" w:hAnsi="Times New Roman" w:cs="Times New Roman"/>
          <w:sz w:val="24"/>
          <w:szCs w:val="24"/>
          <w:lang w:val="en-US"/>
        </w:rPr>
        <w:t xml:space="preserve">, </w:t>
      </w:r>
      <w:r w:rsidR="00906A63">
        <w:rPr>
          <w:rFonts w:ascii="Times New Roman" w:hAnsi="Times New Roman" w:cs="Times New Roman"/>
          <w:sz w:val="24"/>
          <w:szCs w:val="24"/>
          <w:lang w:val="en-US"/>
        </w:rPr>
        <w:t xml:space="preserve">frequent field </w:t>
      </w:r>
      <w:proofErr w:type="spellStart"/>
      <w:r w:rsidR="00906A63">
        <w:rPr>
          <w:rFonts w:ascii="Times New Roman" w:hAnsi="Times New Roman" w:cs="Times New Roman"/>
          <w:sz w:val="24"/>
          <w:szCs w:val="24"/>
          <w:lang w:val="en-US"/>
        </w:rPr>
        <w:t>vists</w:t>
      </w:r>
      <w:proofErr w:type="spellEnd"/>
      <w:r w:rsidR="00906A63">
        <w:rPr>
          <w:rFonts w:ascii="Times New Roman" w:hAnsi="Times New Roman" w:cs="Times New Roman"/>
          <w:sz w:val="24"/>
          <w:szCs w:val="24"/>
          <w:lang w:val="en-US"/>
        </w:rPr>
        <w:t xml:space="preserve"> were realized by Project team to the Project implementation area </w:t>
      </w:r>
      <w:proofErr w:type="gramStart"/>
      <w:r w:rsidR="00906A63">
        <w:rPr>
          <w:rFonts w:ascii="Times New Roman" w:hAnsi="Times New Roman" w:cs="Times New Roman"/>
          <w:sz w:val="24"/>
          <w:szCs w:val="24"/>
          <w:lang w:val="en-US"/>
        </w:rPr>
        <w:t>in order to</w:t>
      </w:r>
      <w:proofErr w:type="gramEnd"/>
      <w:r w:rsidR="00906A63">
        <w:rPr>
          <w:rFonts w:ascii="Times New Roman" w:hAnsi="Times New Roman" w:cs="Times New Roman"/>
          <w:sz w:val="24"/>
          <w:szCs w:val="24"/>
          <w:lang w:val="en-US"/>
        </w:rPr>
        <w:t xml:space="preserve"> </w:t>
      </w:r>
      <w:proofErr w:type="spellStart"/>
      <w:r w:rsidR="00906A63">
        <w:rPr>
          <w:rFonts w:ascii="Times New Roman" w:hAnsi="Times New Roman" w:cs="Times New Roman"/>
          <w:sz w:val="24"/>
          <w:szCs w:val="24"/>
          <w:lang w:val="en-US"/>
        </w:rPr>
        <w:t>prset</w:t>
      </w:r>
      <w:proofErr w:type="spellEnd"/>
      <w:r w:rsidR="00906A63">
        <w:rPr>
          <w:rFonts w:ascii="Times New Roman" w:hAnsi="Times New Roman" w:cs="Times New Roman"/>
          <w:sz w:val="24"/>
          <w:szCs w:val="24"/>
          <w:lang w:val="en-US"/>
        </w:rPr>
        <w:t xml:space="preserve"> the Project reports to implementing partner, get their feedback, to discuss the physical infrastructure, determine the content of the trainings, design the roadmap of the pilot trainings and realize various coordination and collaboration meetings with stakeholders regarding the progress of the Project.</w:t>
      </w:r>
    </w:p>
    <w:p w14:paraId="5412214D" w14:textId="77777777" w:rsidR="0036420A" w:rsidRPr="00434C4C" w:rsidRDefault="0036420A" w:rsidP="0036420A">
      <w:pPr>
        <w:spacing w:after="0" w:line="240" w:lineRule="auto"/>
        <w:ind w:left="284" w:right="452"/>
        <w:jc w:val="both"/>
        <w:rPr>
          <w:rFonts w:ascii="Times New Roman" w:hAnsi="Times New Roman" w:cs="Times New Roman"/>
          <w:sz w:val="24"/>
          <w:szCs w:val="24"/>
          <w:highlight w:val="yellow"/>
          <w:lang w:val="en-US"/>
        </w:rPr>
      </w:pPr>
    </w:p>
    <w:p w14:paraId="386BB5E8" w14:textId="4D2F0F42" w:rsidR="00B30435" w:rsidRPr="00434C4C" w:rsidRDefault="00AD6260">
      <w:pPr>
        <w:spacing w:after="0" w:line="240" w:lineRule="auto"/>
        <w:ind w:left="284" w:right="452"/>
        <w:jc w:val="both"/>
        <w:rPr>
          <w:rFonts w:ascii="Times New Roman" w:hAnsi="Times New Roman" w:cs="Times New Roman"/>
          <w:sz w:val="24"/>
          <w:szCs w:val="24"/>
          <w:lang w:val="en-US"/>
        </w:rPr>
      </w:pPr>
      <w:r w:rsidRPr="00434C4C">
        <w:rPr>
          <w:rFonts w:ascii="Times New Roman" w:hAnsi="Times New Roman" w:cs="Times New Roman"/>
          <w:sz w:val="24"/>
          <w:szCs w:val="24"/>
          <w:lang w:val="en-US"/>
        </w:rPr>
        <w:lastRenderedPageBreak/>
        <w:t>Considering the evolvement of the situation according to Covid-19 Crisis, in the upcoming period s</w:t>
      </w:r>
      <w:r w:rsidR="00B72E13" w:rsidRPr="00434C4C">
        <w:rPr>
          <w:rFonts w:ascii="Times New Roman" w:hAnsi="Times New Roman" w:cs="Times New Roman"/>
          <w:sz w:val="24"/>
          <w:szCs w:val="24"/>
          <w:lang w:val="en-US"/>
        </w:rPr>
        <w:t>eries of</w:t>
      </w:r>
      <w:r w:rsidRPr="00434C4C">
        <w:rPr>
          <w:rFonts w:ascii="Times New Roman" w:hAnsi="Times New Roman" w:cs="Times New Roman"/>
          <w:sz w:val="24"/>
          <w:szCs w:val="24"/>
          <w:lang w:val="en-US"/>
        </w:rPr>
        <w:t xml:space="preserve"> physical</w:t>
      </w:r>
      <w:r w:rsidR="00B72E13" w:rsidRPr="00434C4C">
        <w:rPr>
          <w:rFonts w:ascii="Times New Roman" w:hAnsi="Times New Roman" w:cs="Times New Roman"/>
          <w:sz w:val="24"/>
          <w:szCs w:val="24"/>
          <w:lang w:val="en-US"/>
        </w:rPr>
        <w:t xml:space="preserve"> meetings </w:t>
      </w:r>
      <w:r w:rsidR="00906A63">
        <w:rPr>
          <w:rFonts w:ascii="Times New Roman" w:hAnsi="Times New Roman" w:cs="Times New Roman"/>
          <w:sz w:val="24"/>
          <w:szCs w:val="24"/>
          <w:lang w:val="en-US"/>
        </w:rPr>
        <w:t xml:space="preserve">and events </w:t>
      </w:r>
      <w:r w:rsidRPr="00434C4C">
        <w:rPr>
          <w:rFonts w:ascii="Times New Roman" w:hAnsi="Times New Roman" w:cs="Times New Roman"/>
          <w:sz w:val="24"/>
          <w:szCs w:val="24"/>
          <w:lang w:val="en-US"/>
        </w:rPr>
        <w:t>are planned to</w:t>
      </w:r>
      <w:r w:rsidR="00B72E13" w:rsidRPr="00434C4C">
        <w:rPr>
          <w:rFonts w:ascii="Times New Roman" w:hAnsi="Times New Roman" w:cs="Times New Roman"/>
          <w:sz w:val="24"/>
          <w:szCs w:val="24"/>
          <w:lang w:val="en-US"/>
        </w:rPr>
        <w:t xml:space="preserve"> be held with the best practice models supported by the donor as well as all related national and international partners. </w:t>
      </w:r>
      <w:r w:rsidR="00A44A67" w:rsidRPr="00434C4C">
        <w:rPr>
          <w:rFonts w:ascii="Times New Roman" w:hAnsi="Times New Roman" w:cs="Times New Roman"/>
          <w:sz w:val="24"/>
          <w:szCs w:val="24"/>
          <w:lang w:val="en-US"/>
        </w:rPr>
        <w:t xml:space="preserve">If the crisis will continue on, the planned events will take place virtually and the provision of awareness </w:t>
      </w:r>
      <w:proofErr w:type="gramStart"/>
      <w:r w:rsidR="00A44A67" w:rsidRPr="00434C4C">
        <w:rPr>
          <w:rFonts w:ascii="Times New Roman" w:hAnsi="Times New Roman" w:cs="Times New Roman"/>
          <w:sz w:val="24"/>
          <w:szCs w:val="24"/>
          <w:lang w:val="en-US"/>
        </w:rPr>
        <w:t>raising</w:t>
      </w:r>
      <w:proofErr w:type="gramEnd"/>
      <w:r w:rsidR="00A44A67" w:rsidRPr="00434C4C">
        <w:rPr>
          <w:rFonts w:ascii="Times New Roman" w:hAnsi="Times New Roman" w:cs="Times New Roman"/>
          <w:sz w:val="24"/>
          <w:szCs w:val="24"/>
          <w:lang w:val="en-US"/>
        </w:rPr>
        <w:t xml:space="preserve"> and knowledge enhancement of all parties will be actualized in a more sturdy way.</w:t>
      </w:r>
    </w:p>
    <w:p w14:paraId="689C7E96" w14:textId="21693FA7" w:rsidR="00B30435" w:rsidRPr="00434C4C" w:rsidRDefault="00A44A67">
      <w:pPr>
        <w:spacing w:after="0" w:line="240" w:lineRule="auto"/>
        <w:ind w:left="284" w:right="452"/>
        <w:jc w:val="both"/>
        <w:rPr>
          <w:rFonts w:ascii="Times New Roman" w:hAnsi="Times New Roman" w:cs="Times New Roman"/>
          <w:sz w:val="24"/>
          <w:szCs w:val="24"/>
          <w:lang w:val="en-US"/>
        </w:rPr>
      </w:pPr>
      <w:r w:rsidRPr="00434C4C">
        <w:rPr>
          <w:rFonts w:ascii="Times New Roman" w:hAnsi="Times New Roman" w:cs="Times New Roman"/>
          <w:sz w:val="24"/>
          <w:szCs w:val="24"/>
          <w:lang w:val="en-US"/>
        </w:rPr>
        <w:t>As the</w:t>
      </w:r>
      <w:r w:rsidR="00B72E13" w:rsidRPr="00434C4C">
        <w:rPr>
          <w:rFonts w:ascii="Times New Roman" w:hAnsi="Times New Roman" w:cs="Times New Roman"/>
          <w:sz w:val="24"/>
          <w:szCs w:val="24"/>
          <w:lang w:val="en-US"/>
        </w:rPr>
        <w:t xml:space="preserve"> proposed inclusive business model is a uniq</w:t>
      </w:r>
      <w:r w:rsidR="00EE4D97" w:rsidRPr="00434C4C">
        <w:rPr>
          <w:rFonts w:ascii="Times New Roman" w:hAnsi="Times New Roman" w:cs="Times New Roman"/>
          <w:sz w:val="24"/>
          <w:szCs w:val="24"/>
          <w:lang w:val="en-US"/>
        </w:rPr>
        <w:t>u</w:t>
      </w:r>
      <w:r w:rsidR="00B72E13" w:rsidRPr="00434C4C">
        <w:rPr>
          <w:rFonts w:ascii="Times New Roman" w:hAnsi="Times New Roman" w:cs="Times New Roman"/>
          <w:sz w:val="24"/>
          <w:szCs w:val="24"/>
          <w:lang w:val="en-US"/>
        </w:rPr>
        <w:t>e working area with the potential of scalability and replicability</w:t>
      </w:r>
      <w:r w:rsidRPr="00434C4C">
        <w:rPr>
          <w:rFonts w:ascii="Times New Roman" w:hAnsi="Times New Roman" w:cs="Times New Roman"/>
          <w:sz w:val="24"/>
          <w:szCs w:val="24"/>
          <w:lang w:val="en-US"/>
        </w:rPr>
        <w:t xml:space="preserve">, the visibility of both the Project strategy and Centre will be ensured through awareness-raising activities and </w:t>
      </w:r>
      <w:r w:rsidR="002B602B" w:rsidRPr="00434C4C">
        <w:rPr>
          <w:rFonts w:ascii="Times New Roman" w:hAnsi="Times New Roman" w:cs="Times New Roman"/>
          <w:sz w:val="24"/>
          <w:szCs w:val="24"/>
          <w:lang w:val="en-US"/>
        </w:rPr>
        <w:t>developed communication strategies.</w:t>
      </w:r>
      <w:r w:rsidR="003855FF" w:rsidRPr="00434C4C">
        <w:rPr>
          <w:rFonts w:ascii="Times New Roman" w:hAnsi="Times New Roman" w:cs="Times New Roman"/>
          <w:sz w:val="24"/>
          <w:szCs w:val="24"/>
          <w:lang w:val="en-US"/>
        </w:rPr>
        <w:t xml:space="preserve"> In this context, capacity development programs, technical study tours and dedicated awareness raising </w:t>
      </w:r>
      <w:proofErr w:type="spellStart"/>
      <w:r w:rsidR="003855FF" w:rsidRPr="00434C4C">
        <w:rPr>
          <w:rFonts w:ascii="Times New Roman" w:hAnsi="Times New Roman" w:cs="Times New Roman"/>
          <w:sz w:val="24"/>
          <w:szCs w:val="24"/>
          <w:lang w:val="en-US"/>
        </w:rPr>
        <w:t>programmes</w:t>
      </w:r>
      <w:proofErr w:type="spellEnd"/>
      <w:r w:rsidR="003855FF" w:rsidRPr="00434C4C">
        <w:rPr>
          <w:rFonts w:ascii="Times New Roman" w:hAnsi="Times New Roman" w:cs="Times New Roman"/>
          <w:sz w:val="24"/>
          <w:szCs w:val="24"/>
          <w:lang w:val="en-US"/>
        </w:rPr>
        <w:t xml:space="preserve"> will be designed for the upcoming stages of the Project.</w:t>
      </w:r>
    </w:p>
    <w:p w14:paraId="4009E580" w14:textId="7D416C52" w:rsidR="00B72E13" w:rsidRPr="003855FF" w:rsidRDefault="002B602B">
      <w:pPr>
        <w:spacing w:after="0" w:line="240" w:lineRule="auto"/>
        <w:ind w:left="284" w:right="452"/>
        <w:jc w:val="both"/>
        <w:rPr>
          <w:rFonts w:ascii="Times New Roman" w:hAnsi="Times New Roman" w:cs="Times New Roman"/>
          <w:color w:val="FF0000"/>
          <w:sz w:val="24"/>
          <w:szCs w:val="24"/>
          <w:lang w:val="en-US"/>
        </w:rPr>
      </w:pPr>
      <w:r w:rsidRPr="00434C4C">
        <w:rPr>
          <w:rFonts w:ascii="Times New Roman" w:hAnsi="Times New Roman" w:cs="Times New Roman"/>
          <w:sz w:val="24"/>
          <w:szCs w:val="24"/>
          <w:lang w:val="en-US"/>
        </w:rPr>
        <w:t xml:space="preserve">In the upcoming period, it is planned </w:t>
      </w:r>
      <w:r w:rsidR="00906A63">
        <w:rPr>
          <w:rFonts w:ascii="Times New Roman" w:hAnsi="Times New Roman" w:cs="Times New Roman"/>
          <w:sz w:val="24"/>
          <w:szCs w:val="24"/>
          <w:lang w:val="en-US"/>
        </w:rPr>
        <w:t xml:space="preserve">to </w:t>
      </w:r>
      <w:r w:rsidRPr="00434C4C">
        <w:rPr>
          <w:rFonts w:ascii="Times New Roman" w:hAnsi="Times New Roman" w:cs="Times New Roman"/>
          <w:sz w:val="24"/>
          <w:szCs w:val="24"/>
          <w:lang w:val="en-US"/>
        </w:rPr>
        <w:t xml:space="preserve">customize the VET </w:t>
      </w:r>
      <w:proofErr w:type="gramStart"/>
      <w:r w:rsidRPr="00434C4C">
        <w:rPr>
          <w:rFonts w:ascii="Times New Roman" w:hAnsi="Times New Roman" w:cs="Times New Roman"/>
          <w:sz w:val="24"/>
          <w:szCs w:val="24"/>
          <w:lang w:val="en-US"/>
        </w:rPr>
        <w:t xml:space="preserve">modules </w:t>
      </w:r>
      <w:r w:rsidR="009508E8" w:rsidRPr="00434C4C">
        <w:rPr>
          <w:rFonts w:ascii="Times New Roman" w:hAnsi="Times New Roman" w:cs="Times New Roman"/>
          <w:sz w:val="24"/>
          <w:szCs w:val="24"/>
          <w:lang w:val="en-US"/>
        </w:rPr>
        <w:t xml:space="preserve"> of</w:t>
      </w:r>
      <w:proofErr w:type="gramEnd"/>
      <w:r w:rsidR="009508E8" w:rsidRPr="00434C4C">
        <w:rPr>
          <w:rFonts w:ascii="Times New Roman" w:hAnsi="Times New Roman" w:cs="Times New Roman"/>
          <w:sz w:val="24"/>
          <w:szCs w:val="24"/>
          <w:lang w:val="en-US"/>
        </w:rPr>
        <w:t xml:space="preserve"> the prioritized training themes </w:t>
      </w:r>
      <w:r w:rsidRPr="00434C4C">
        <w:rPr>
          <w:rFonts w:ascii="Times New Roman" w:hAnsi="Times New Roman" w:cs="Times New Roman"/>
          <w:sz w:val="24"/>
          <w:szCs w:val="24"/>
          <w:lang w:val="en-US"/>
        </w:rPr>
        <w:t xml:space="preserve">to </w:t>
      </w:r>
      <w:r w:rsidR="009508E8" w:rsidRPr="00434C4C">
        <w:rPr>
          <w:rFonts w:ascii="Times New Roman" w:hAnsi="Times New Roman" w:cs="Times New Roman"/>
          <w:sz w:val="24"/>
          <w:szCs w:val="24"/>
          <w:lang w:val="en-US"/>
        </w:rPr>
        <w:t>be</w:t>
      </w:r>
      <w:r w:rsidRPr="00434C4C">
        <w:rPr>
          <w:rFonts w:ascii="Times New Roman" w:hAnsi="Times New Roman" w:cs="Times New Roman"/>
          <w:sz w:val="24"/>
          <w:szCs w:val="24"/>
          <w:lang w:val="en-US"/>
        </w:rPr>
        <w:t xml:space="preserve"> delivered by the Centre. </w:t>
      </w:r>
      <w:r w:rsidR="009508E8" w:rsidRPr="00434C4C">
        <w:rPr>
          <w:rFonts w:ascii="Times New Roman" w:hAnsi="Times New Roman" w:cs="Times New Roman"/>
          <w:sz w:val="24"/>
          <w:szCs w:val="24"/>
          <w:lang w:val="en-US"/>
        </w:rPr>
        <w:t>In line with the profile of the local Syrian population</w:t>
      </w:r>
      <w:r w:rsidR="00906A63">
        <w:rPr>
          <w:rFonts w:ascii="Times New Roman" w:hAnsi="Times New Roman" w:cs="Times New Roman"/>
          <w:sz w:val="24"/>
          <w:szCs w:val="24"/>
          <w:lang w:val="en-US"/>
        </w:rPr>
        <w:t xml:space="preserve"> and host community members</w:t>
      </w:r>
      <w:r w:rsidR="009508E8" w:rsidRPr="00434C4C">
        <w:rPr>
          <w:rFonts w:ascii="Times New Roman" w:hAnsi="Times New Roman" w:cs="Times New Roman"/>
          <w:sz w:val="24"/>
          <w:szCs w:val="24"/>
          <w:lang w:val="en-US"/>
        </w:rPr>
        <w:t xml:space="preserve">, </w:t>
      </w:r>
      <w:proofErr w:type="spellStart"/>
      <w:r w:rsidR="009508E8" w:rsidRPr="00434C4C">
        <w:rPr>
          <w:rFonts w:ascii="Times New Roman" w:hAnsi="Times New Roman" w:cs="Times New Roman"/>
          <w:sz w:val="24"/>
          <w:szCs w:val="24"/>
          <w:lang w:val="en-US"/>
        </w:rPr>
        <w:t>customazation</w:t>
      </w:r>
      <w:proofErr w:type="spellEnd"/>
      <w:r w:rsidR="009508E8" w:rsidRPr="00434C4C">
        <w:rPr>
          <w:rFonts w:ascii="Times New Roman" w:hAnsi="Times New Roman" w:cs="Times New Roman"/>
          <w:sz w:val="24"/>
          <w:szCs w:val="24"/>
          <w:lang w:val="en-US"/>
        </w:rPr>
        <w:t xml:space="preserve"> of (</w:t>
      </w:r>
      <w:proofErr w:type="spellStart"/>
      <w:r w:rsidR="009508E8" w:rsidRPr="00434C4C">
        <w:rPr>
          <w:rFonts w:ascii="Times New Roman" w:hAnsi="Times New Roman" w:cs="Times New Roman"/>
          <w:sz w:val="24"/>
          <w:szCs w:val="24"/>
          <w:lang w:val="en-US"/>
        </w:rPr>
        <w:t>i</w:t>
      </w:r>
      <w:proofErr w:type="spellEnd"/>
      <w:r w:rsidR="009508E8" w:rsidRPr="00434C4C">
        <w:rPr>
          <w:rFonts w:ascii="Times New Roman" w:hAnsi="Times New Roman" w:cs="Times New Roman"/>
          <w:sz w:val="24"/>
          <w:szCs w:val="24"/>
          <w:lang w:val="en-US"/>
        </w:rPr>
        <w:t>) Basic Life Skills (BLS) Training Module and (ii) Working Life in Turkey Training Module will be realized.</w:t>
      </w:r>
    </w:p>
    <w:p w14:paraId="7DABBEF5" w14:textId="40C9BA36" w:rsidR="00C74082" w:rsidRPr="00BF42A6" w:rsidRDefault="00C74082" w:rsidP="00AD6260">
      <w:pPr>
        <w:spacing w:after="0" w:line="240" w:lineRule="auto"/>
        <w:ind w:right="452"/>
        <w:jc w:val="both"/>
        <w:rPr>
          <w:rFonts w:ascii="Times New Roman" w:hAnsi="Times New Roman" w:cs="Times New Roman"/>
          <w:sz w:val="24"/>
          <w:szCs w:val="24"/>
        </w:rPr>
      </w:pPr>
    </w:p>
    <w:p w14:paraId="380124B4" w14:textId="2457351A" w:rsidR="00AF6FD4" w:rsidRDefault="00AF6FD4" w:rsidP="00B30435">
      <w:pPr>
        <w:pStyle w:val="Heading1"/>
        <w:keepLines w:val="0"/>
        <w:numPr>
          <w:ilvl w:val="0"/>
          <w:numId w:val="1"/>
        </w:numPr>
        <w:spacing w:before="0" w:line="240" w:lineRule="auto"/>
        <w:jc w:val="both"/>
        <w:rPr>
          <w:rFonts w:ascii="Times New Roman" w:hAnsi="Times New Roman" w:cs="Times New Roman"/>
          <w:i/>
          <w:iCs/>
          <w:color w:val="auto"/>
          <w:sz w:val="32"/>
          <w:szCs w:val="32"/>
        </w:rPr>
      </w:pPr>
      <w:bookmarkStart w:id="13" w:name="_Toc366161037"/>
      <w:bookmarkStart w:id="14" w:name="_Hlk42081167"/>
      <w:bookmarkEnd w:id="7"/>
      <w:r>
        <w:rPr>
          <w:rFonts w:ascii="Times New Roman" w:hAnsi="Times New Roman" w:cs="Times New Roman"/>
          <w:i/>
          <w:iCs/>
          <w:color w:val="auto"/>
          <w:sz w:val="32"/>
          <w:szCs w:val="32"/>
        </w:rPr>
        <w:t>Background Information</w:t>
      </w:r>
    </w:p>
    <w:p w14:paraId="409CF605" w14:textId="77777777" w:rsidR="00B30435" w:rsidRPr="00B30435" w:rsidRDefault="00B30435" w:rsidP="003A363A"/>
    <w:p w14:paraId="0B8CD450" w14:textId="5E93D694" w:rsidR="00AF6FD4" w:rsidRPr="003A363A" w:rsidRDefault="005A7745" w:rsidP="005A7745">
      <w:pPr>
        <w:ind w:left="284"/>
        <w:jc w:val="both"/>
        <w:rPr>
          <w:rFonts w:ascii="Times New Roman" w:hAnsi="Times New Roman" w:cs="Times New Roman"/>
          <w:sz w:val="24"/>
          <w:szCs w:val="24"/>
          <w:lang w:val="en-US"/>
        </w:rPr>
      </w:pPr>
      <w:r w:rsidRPr="003A363A">
        <w:rPr>
          <w:rFonts w:ascii="Times New Roman" w:hAnsi="Times New Roman" w:cs="Times New Roman"/>
          <w:sz w:val="24"/>
          <w:szCs w:val="24"/>
          <w:lang w:val="en-US"/>
        </w:rPr>
        <w:t xml:space="preserve">According to the Directorate General of Migration Management as of January 2021, Turkey hosts the largest refugee population in the world and has demonstrated strong national ownership of the response. The Government of Turkey provides a rights-based legal framework through the Temporary Protection Regulation, which offers access to education, health care, </w:t>
      </w:r>
      <w:proofErr w:type="gramStart"/>
      <w:r w:rsidRPr="003A363A">
        <w:rPr>
          <w:rFonts w:ascii="Times New Roman" w:hAnsi="Times New Roman" w:cs="Times New Roman"/>
          <w:sz w:val="24"/>
          <w:szCs w:val="24"/>
          <w:lang w:val="en-US"/>
        </w:rPr>
        <w:t>employment</w:t>
      </w:r>
      <w:proofErr w:type="gramEnd"/>
      <w:r w:rsidRPr="003A363A">
        <w:rPr>
          <w:rFonts w:ascii="Times New Roman" w:hAnsi="Times New Roman" w:cs="Times New Roman"/>
          <w:sz w:val="24"/>
          <w:szCs w:val="24"/>
          <w:lang w:val="en-US"/>
        </w:rPr>
        <w:t xml:space="preserve"> and social security to Syrians. According to the Government of Turkey, it spent 35+ billion USD in response to the Syria crisis</w:t>
      </w:r>
      <w:r w:rsidR="00643207" w:rsidRPr="003A363A">
        <w:rPr>
          <w:rFonts w:ascii="Times New Roman" w:hAnsi="Times New Roman" w:cs="Times New Roman"/>
          <w:sz w:val="24"/>
          <w:szCs w:val="24"/>
          <w:lang w:val="en-US"/>
        </w:rPr>
        <w:t xml:space="preserve"> since the onset of the crisis</w:t>
      </w:r>
      <w:r w:rsidRPr="003A363A">
        <w:rPr>
          <w:rFonts w:ascii="Times New Roman" w:hAnsi="Times New Roman" w:cs="Times New Roman"/>
          <w:sz w:val="24"/>
          <w:szCs w:val="24"/>
          <w:lang w:val="en-US"/>
        </w:rPr>
        <w:t>. The response provided in Turkey is increasingly focusing on a longer-term development and resilience-based approach- complementing the humanitarian response.</w:t>
      </w:r>
    </w:p>
    <w:p w14:paraId="5A57DCA8" w14:textId="696C13F2" w:rsidR="005A7745" w:rsidRDefault="005A7745" w:rsidP="005A7745">
      <w:pPr>
        <w:ind w:left="284"/>
        <w:jc w:val="both"/>
        <w:rPr>
          <w:rFonts w:ascii="Times New Roman" w:hAnsi="Times New Roman" w:cs="Times New Roman"/>
          <w:bCs/>
          <w:sz w:val="24"/>
          <w:szCs w:val="24"/>
        </w:rPr>
      </w:pPr>
      <w:r w:rsidRPr="005A7745">
        <w:rPr>
          <w:rFonts w:ascii="Times New Roman" w:hAnsi="Times New Roman" w:cs="Times New Roman"/>
          <w:bCs/>
          <w:sz w:val="24"/>
          <w:szCs w:val="24"/>
        </w:rPr>
        <w:t>A comprehensive needs assessment has been conducted by the Government to identify the needs of the Syrians under temporary protection as well as the local authorities in the host communities which will be the basis of the allocation and disbursement of donor funding, mainly the financial support expedited from the EU. This assessment addressed the following areas: (</w:t>
      </w:r>
      <w:proofErr w:type="spellStart"/>
      <w:r w:rsidRPr="005A7745">
        <w:rPr>
          <w:rFonts w:ascii="Times New Roman" w:hAnsi="Times New Roman" w:cs="Times New Roman"/>
          <w:bCs/>
          <w:sz w:val="24"/>
          <w:szCs w:val="24"/>
        </w:rPr>
        <w:t>i</w:t>
      </w:r>
      <w:proofErr w:type="spellEnd"/>
      <w:r w:rsidRPr="005A7745">
        <w:rPr>
          <w:rFonts w:ascii="Times New Roman" w:hAnsi="Times New Roman" w:cs="Times New Roman"/>
          <w:bCs/>
          <w:sz w:val="24"/>
          <w:szCs w:val="24"/>
        </w:rPr>
        <w:t xml:space="preserve">) basic public services (education and health); (ii) social development, protection and cohesion; (iii) livelihoods and employability and (iv) municipal services and urban </w:t>
      </w:r>
      <w:proofErr w:type="spellStart"/>
      <w:r w:rsidRPr="005A7745">
        <w:rPr>
          <w:rFonts w:ascii="Times New Roman" w:hAnsi="Times New Roman" w:cs="Times New Roman"/>
          <w:bCs/>
          <w:sz w:val="24"/>
          <w:szCs w:val="24"/>
        </w:rPr>
        <w:t>infrastructures.</w:t>
      </w:r>
      <w:r>
        <w:rPr>
          <w:rFonts w:ascii="Times New Roman" w:hAnsi="Times New Roman" w:cs="Times New Roman"/>
          <w:bCs/>
          <w:sz w:val="24"/>
          <w:szCs w:val="24"/>
        </w:rPr>
        <w:t>These</w:t>
      </w:r>
      <w:proofErr w:type="spellEnd"/>
      <w:r>
        <w:rPr>
          <w:rFonts w:ascii="Times New Roman" w:hAnsi="Times New Roman" w:cs="Times New Roman"/>
          <w:bCs/>
          <w:sz w:val="24"/>
          <w:szCs w:val="24"/>
        </w:rPr>
        <w:t xml:space="preserve"> assessments usually</w:t>
      </w:r>
      <w:r w:rsidRPr="005A7745">
        <w:rPr>
          <w:rFonts w:ascii="Times New Roman" w:hAnsi="Times New Roman" w:cs="Times New Roman"/>
          <w:bCs/>
          <w:sz w:val="24"/>
          <w:szCs w:val="24"/>
        </w:rPr>
        <w:t xml:space="preserve"> highlight the relatively low skills levels among Syrians under Temporary Protection, which significantly overlap with the skills of the host communities, mainly those in the border provinces that are highly populated with Syrians under temporary protection. This points to a possible risk of high-competition among two communities, particularly for low-skilled jobs (including women) and an increase of tensions between the two communities.</w:t>
      </w:r>
    </w:p>
    <w:p w14:paraId="7A8FE95B" w14:textId="09EF6249" w:rsidR="005A7745" w:rsidRDefault="005A7745" w:rsidP="005A7745">
      <w:pPr>
        <w:ind w:left="284"/>
        <w:jc w:val="both"/>
        <w:rPr>
          <w:rFonts w:ascii="Times New Roman" w:hAnsi="Times New Roman" w:cs="Times New Roman"/>
          <w:bCs/>
          <w:sz w:val="24"/>
          <w:szCs w:val="24"/>
        </w:rPr>
      </w:pPr>
      <w:r w:rsidRPr="005A7745">
        <w:rPr>
          <w:rFonts w:ascii="Times New Roman" w:hAnsi="Times New Roman" w:cs="Times New Roman"/>
          <w:bCs/>
          <w:sz w:val="24"/>
          <w:szCs w:val="24"/>
        </w:rPr>
        <w:t>Leveraging on UNDP’s long-lasting thematic experience and know-how on local socio-economic development accumulated in Southeast Anatolia Region of Turkey, in the context of Syrian crisis response, UNDP facilitated establishment and operationalization of a Vocational Training Centre in Gaziantep (aka GSO MEM) in collaboration with Gaziantep Chamber of Industry in 2016 and 2017</w:t>
      </w:r>
      <w:r>
        <w:rPr>
          <w:rFonts w:ascii="Times New Roman" w:hAnsi="Times New Roman" w:cs="Times New Roman"/>
          <w:bCs/>
          <w:sz w:val="24"/>
          <w:szCs w:val="24"/>
        </w:rPr>
        <w:t xml:space="preserve">. </w:t>
      </w:r>
      <w:r w:rsidRPr="005A7745">
        <w:rPr>
          <w:rFonts w:ascii="Times New Roman" w:hAnsi="Times New Roman" w:cs="Times New Roman"/>
          <w:bCs/>
          <w:sz w:val="24"/>
          <w:szCs w:val="24"/>
        </w:rPr>
        <w:t>Experience in income generation and occupational capability development interventions revealed the fact that, the VET programmes for Syrians can only be influential for income generation, if linkages with the demand side of the local economy (</w:t>
      </w:r>
      <w:proofErr w:type="gramStart"/>
      <w:r w:rsidRPr="005A7745">
        <w:rPr>
          <w:rFonts w:ascii="Times New Roman" w:hAnsi="Times New Roman" w:cs="Times New Roman"/>
          <w:bCs/>
          <w:sz w:val="24"/>
          <w:szCs w:val="24"/>
        </w:rPr>
        <w:t>i.e.</w:t>
      </w:r>
      <w:proofErr w:type="gramEnd"/>
      <w:r w:rsidRPr="005A7745">
        <w:rPr>
          <w:rFonts w:ascii="Times New Roman" w:hAnsi="Times New Roman" w:cs="Times New Roman"/>
          <w:bCs/>
          <w:sz w:val="24"/>
          <w:szCs w:val="24"/>
        </w:rPr>
        <w:t xml:space="preserve"> SMEs) are well established and sustained through effective and systemized placement and matching services. </w:t>
      </w:r>
    </w:p>
    <w:p w14:paraId="09496D13" w14:textId="689BD304" w:rsidR="00071DB1" w:rsidRPr="005A7745" w:rsidRDefault="00F20F07" w:rsidP="005A7745">
      <w:pPr>
        <w:ind w:left="284"/>
        <w:jc w:val="both"/>
        <w:rPr>
          <w:rFonts w:ascii="Times New Roman" w:hAnsi="Times New Roman" w:cs="Times New Roman"/>
          <w:bCs/>
          <w:sz w:val="24"/>
          <w:szCs w:val="24"/>
        </w:rPr>
      </w:pPr>
      <w:r w:rsidRPr="00F20F07">
        <w:rPr>
          <w:rFonts w:ascii="Times New Roman" w:hAnsi="Times New Roman" w:cs="Times New Roman"/>
          <w:bCs/>
          <w:sz w:val="24"/>
          <w:szCs w:val="24"/>
        </w:rPr>
        <w:lastRenderedPageBreak/>
        <w:t xml:space="preserve">In this sense, the overall objective of this project is to provide ADASO with high calibre technical assistance and consultancy services for the establishment and operationalization of Adana Vocational Training Centre. </w:t>
      </w:r>
      <w:r>
        <w:rPr>
          <w:rFonts w:ascii="Times New Roman" w:hAnsi="Times New Roman" w:cs="Times New Roman"/>
          <w:bCs/>
          <w:sz w:val="24"/>
          <w:szCs w:val="24"/>
        </w:rPr>
        <w:t xml:space="preserve">In this framework, </w:t>
      </w:r>
      <w:r w:rsidR="005A7745" w:rsidRPr="005A7745">
        <w:rPr>
          <w:rFonts w:ascii="Times New Roman" w:hAnsi="Times New Roman" w:cs="Times New Roman"/>
          <w:bCs/>
          <w:sz w:val="24"/>
          <w:szCs w:val="24"/>
        </w:rPr>
        <w:t xml:space="preserve">the present initiative </w:t>
      </w:r>
      <w:r>
        <w:rPr>
          <w:rFonts w:ascii="Times New Roman" w:hAnsi="Times New Roman" w:cs="Times New Roman"/>
          <w:bCs/>
          <w:sz w:val="24"/>
          <w:szCs w:val="24"/>
        </w:rPr>
        <w:t>aims</w:t>
      </w:r>
      <w:r w:rsidR="005A7745" w:rsidRPr="005A7745">
        <w:rPr>
          <w:rFonts w:ascii="Times New Roman" w:hAnsi="Times New Roman" w:cs="Times New Roman"/>
          <w:bCs/>
          <w:sz w:val="24"/>
          <w:szCs w:val="24"/>
        </w:rPr>
        <w:t xml:space="preserve"> at providing vocational training programmes for the specific requirements of the SMEs which benefit from the services of the SME capability centres on the one hand and design an integrated business model that would connect this VET Centre with the other complementary initiatives in the province/region. In addition, within the scope of the present initiative, matching and placement services will focus between the SMEs benefitting from the services of the SME capability centres and the trainees/graduates of Adana VET Centre.</w:t>
      </w:r>
    </w:p>
    <w:p w14:paraId="33E27C65" w14:textId="04B643ED" w:rsidR="005A7745" w:rsidRDefault="005A7745" w:rsidP="005E52FF">
      <w:pPr>
        <w:ind w:left="284"/>
        <w:jc w:val="both"/>
        <w:rPr>
          <w:rFonts w:ascii="Times New Roman" w:hAnsi="Times New Roman" w:cs="Times New Roman"/>
          <w:bCs/>
          <w:sz w:val="24"/>
          <w:szCs w:val="24"/>
        </w:rPr>
      </w:pPr>
      <w:r w:rsidRPr="005A7745">
        <w:rPr>
          <w:rFonts w:ascii="Times New Roman" w:hAnsi="Times New Roman" w:cs="Times New Roman"/>
          <w:bCs/>
          <w:sz w:val="24"/>
          <w:szCs w:val="24"/>
        </w:rPr>
        <w:t xml:space="preserve">The Project aims to contribute to the overall national strategies on qualified </w:t>
      </w:r>
      <w:proofErr w:type="spellStart"/>
      <w:r w:rsidRPr="005A7745">
        <w:rPr>
          <w:rFonts w:ascii="Times New Roman" w:hAnsi="Times New Roman" w:cs="Times New Roman"/>
          <w:bCs/>
          <w:sz w:val="24"/>
          <w:szCs w:val="24"/>
        </w:rPr>
        <w:t>labor</w:t>
      </w:r>
      <w:proofErr w:type="spellEnd"/>
      <w:r w:rsidRPr="005A7745">
        <w:rPr>
          <w:rFonts w:ascii="Times New Roman" w:hAnsi="Times New Roman" w:cs="Times New Roman"/>
          <w:bCs/>
          <w:sz w:val="24"/>
          <w:szCs w:val="24"/>
        </w:rPr>
        <w:t xml:space="preserve"> force and quality vocational training education. The Project also aims to contribute</w:t>
      </w:r>
      <w:r w:rsidR="00643207">
        <w:rPr>
          <w:rFonts w:ascii="Times New Roman" w:hAnsi="Times New Roman" w:cs="Times New Roman"/>
          <w:bCs/>
          <w:sz w:val="24"/>
          <w:szCs w:val="24"/>
        </w:rPr>
        <w:t xml:space="preserve"> </w:t>
      </w:r>
      <w:proofErr w:type="gramStart"/>
      <w:r w:rsidR="00643207">
        <w:rPr>
          <w:rFonts w:ascii="Times New Roman" w:hAnsi="Times New Roman" w:cs="Times New Roman"/>
          <w:bCs/>
          <w:sz w:val="24"/>
          <w:szCs w:val="24"/>
        </w:rPr>
        <w:t xml:space="preserve">specifically </w:t>
      </w:r>
      <w:r w:rsidRPr="005A7745">
        <w:rPr>
          <w:rFonts w:ascii="Times New Roman" w:hAnsi="Times New Roman" w:cs="Times New Roman"/>
          <w:bCs/>
          <w:sz w:val="24"/>
          <w:szCs w:val="24"/>
        </w:rPr>
        <w:t xml:space="preserve"> to</w:t>
      </w:r>
      <w:proofErr w:type="gramEnd"/>
      <w:r w:rsidRPr="005A7745">
        <w:rPr>
          <w:rFonts w:ascii="Times New Roman" w:hAnsi="Times New Roman" w:cs="Times New Roman"/>
          <w:bCs/>
          <w:sz w:val="24"/>
          <w:szCs w:val="24"/>
        </w:rPr>
        <w:t xml:space="preserve"> the following </w:t>
      </w:r>
      <w:r w:rsidR="00643207">
        <w:rPr>
          <w:rFonts w:ascii="Times New Roman" w:hAnsi="Times New Roman" w:cs="Times New Roman"/>
          <w:bCs/>
          <w:sz w:val="24"/>
          <w:szCs w:val="24"/>
        </w:rPr>
        <w:t>SDG targets</w:t>
      </w:r>
      <w:r w:rsidRPr="005A7745">
        <w:rPr>
          <w:rFonts w:ascii="Times New Roman" w:hAnsi="Times New Roman" w:cs="Times New Roman"/>
          <w:bCs/>
          <w:sz w:val="24"/>
          <w:szCs w:val="24"/>
        </w:rPr>
        <w:t>:</w:t>
      </w:r>
    </w:p>
    <w:p w14:paraId="1379FC2B" w14:textId="58602A1C" w:rsidR="00643207" w:rsidRPr="003A363A" w:rsidRDefault="00643207" w:rsidP="003A363A">
      <w:pPr>
        <w:pStyle w:val="ListParagraph"/>
        <w:numPr>
          <w:ilvl w:val="0"/>
          <w:numId w:val="14"/>
        </w:numPr>
        <w:jc w:val="both"/>
        <w:rPr>
          <w:rFonts w:ascii="Times New Roman" w:hAnsi="Times New Roman"/>
          <w:bCs/>
          <w:sz w:val="24"/>
          <w:szCs w:val="24"/>
        </w:rPr>
      </w:pPr>
      <w:r w:rsidRPr="003A363A">
        <w:rPr>
          <w:rFonts w:ascii="Times New Roman" w:hAnsi="Times New Roman"/>
          <w:bCs/>
          <w:sz w:val="24"/>
          <w:szCs w:val="24"/>
        </w:rPr>
        <w:t xml:space="preserve">4.3 By 2030, ensure equal access for all women and men to affordable and quality technical, </w:t>
      </w:r>
      <w:proofErr w:type="gramStart"/>
      <w:r w:rsidRPr="003A363A">
        <w:rPr>
          <w:rFonts w:ascii="Times New Roman" w:hAnsi="Times New Roman"/>
          <w:bCs/>
          <w:sz w:val="24"/>
          <w:szCs w:val="24"/>
        </w:rPr>
        <w:t>vocational</w:t>
      </w:r>
      <w:proofErr w:type="gramEnd"/>
      <w:r w:rsidRPr="003A363A">
        <w:rPr>
          <w:rFonts w:ascii="Times New Roman" w:hAnsi="Times New Roman"/>
          <w:bCs/>
          <w:sz w:val="24"/>
          <w:szCs w:val="24"/>
        </w:rPr>
        <w:t xml:space="preserve"> and tertiary education, including university.</w:t>
      </w:r>
    </w:p>
    <w:p w14:paraId="3C7A9F1A" w14:textId="5F58964A" w:rsidR="00B30435" w:rsidRPr="003A363A" w:rsidRDefault="00643207" w:rsidP="003A363A">
      <w:pPr>
        <w:pStyle w:val="ListParagraph"/>
        <w:numPr>
          <w:ilvl w:val="0"/>
          <w:numId w:val="14"/>
        </w:numPr>
        <w:jc w:val="both"/>
        <w:rPr>
          <w:rFonts w:ascii="Times New Roman" w:hAnsi="Times New Roman"/>
          <w:bCs/>
          <w:sz w:val="24"/>
          <w:szCs w:val="24"/>
        </w:rPr>
      </w:pPr>
      <w:r w:rsidRPr="003A363A">
        <w:rPr>
          <w:rFonts w:ascii="Times New Roman" w:hAnsi="Times New Roman"/>
          <w:bCs/>
          <w:sz w:val="24"/>
          <w:szCs w:val="24"/>
        </w:rPr>
        <w:t xml:space="preserve">4.4 By 2030, substantially increase the number of youth and adults who have relevant skills, including technical and vocational skills, for employment, decent </w:t>
      </w:r>
      <w:proofErr w:type="gramStart"/>
      <w:r w:rsidRPr="003A363A">
        <w:rPr>
          <w:rFonts w:ascii="Times New Roman" w:hAnsi="Times New Roman"/>
          <w:bCs/>
          <w:sz w:val="24"/>
          <w:szCs w:val="24"/>
        </w:rPr>
        <w:t>jobs</w:t>
      </w:r>
      <w:proofErr w:type="gramEnd"/>
      <w:r w:rsidRPr="003A363A">
        <w:rPr>
          <w:rFonts w:ascii="Times New Roman" w:hAnsi="Times New Roman"/>
          <w:bCs/>
          <w:sz w:val="24"/>
          <w:szCs w:val="24"/>
        </w:rPr>
        <w:t xml:space="preserve"> and entrepreneurship.</w:t>
      </w:r>
    </w:p>
    <w:p w14:paraId="7E259DFB" w14:textId="7D412DAC" w:rsidR="00643207" w:rsidRDefault="00643207" w:rsidP="003A363A">
      <w:pPr>
        <w:pStyle w:val="ListParagraph"/>
        <w:numPr>
          <w:ilvl w:val="0"/>
          <w:numId w:val="14"/>
        </w:numPr>
        <w:jc w:val="both"/>
      </w:pPr>
      <w:r w:rsidRPr="003A363A">
        <w:rPr>
          <w:rFonts w:ascii="Times New Roman" w:hAnsi="Times New Roman"/>
          <w:bCs/>
          <w:sz w:val="24"/>
          <w:szCs w:val="24"/>
        </w:rPr>
        <w:t>8.5 By 2030, achieve full and productive employment and decent work for all women and men, including for young people and persons with disabilities, and equal pay for work of equal value.</w:t>
      </w:r>
    </w:p>
    <w:p w14:paraId="4BE5F4E2" w14:textId="77777777" w:rsidR="005A7745" w:rsidRPr="003A363A" w:rsidRDefault="005A7745" w:rsidP="003A363A">
      <w:pPr>
        <w:pStyle w:val="ListParagraph"/>
        <w:ind w:left="1004"/>
        <w:jc w:val="both"/>
        <w:rPr>
          <w:rFonts w:ascii="Times New Roman" w:hAnsi="Times New Roman"/>
          <w:sz w:val="24"/>
          <w:szCs w:val="24"/>
        </w:rPr>
      </w:pPr>
    </w:p>
    <w:p w14:paraId="223F20F0" w14:textId="499BDD09" w:rsidR="003F5FA8" w:rsidRPr="001972DD" w:rsidRDefault="001D54EE" w:rsidP="00575A68">
      <w:pPr>
        <w:pStyle w:val="Heading1"/>
        <w:keepLines w:val="0"/>
        <w:numPr>
          <w:ilvl w:val="0"/>
          <w:numId w:val="1"/>
        </w:numPr>
        <w:spacing w:before="0" w:line="240" w:lineRule="auto"/>
        <w:jc w:val="both"/>
        <w:rPr>
          <w:rFonts w:ascii="Times New Roman" w:hAnsi="Times New Roman" w:cs="Times New Roman"/>
          <w:i/>
          <w:iCs/>
          <w:color w:val="auto"/>
          <w:sz w:val="32"/>
          <w:szCs w:val="32"/>
        </w:rPr>
      </w:pPr>
      <w:r w:rsidRPr="001972DD">
        <w:rPr>
          <w:rFonts w:ascii="Times New Roman" w:hAnsi="Times New Roman" w:cs="Times New Roman"/>
          <w:i/>
          <w:iCs/>
          <w:color w:val="auto"/>
          <w:sz w:val="32"/>
          <w:szCs w:val="32"/>
        </w:rPr>
        <w:t>Pr</w:t>
      </w:r>
      <w:bookmarkEnd w:id="8"/>
      <w:bookmarkEnd w:id="9"/>
      <w:bookmarkEnd w:id="10"/>
      <w:r w:rsidRPr="001972DD">
        <w:rPr>
          <w:rFonts w:ascii="Times New Roman" w:hAnsi="Times New Roman" w:cs="Times New Roman"/>
          <w:i/>
          <w:iCs/>
          <w:color w:val="auto"/>
          <w:sz w:val="32"/>
          <w:szCs w:val="32"/>
        </w:rPr>
        <w:t>ogress</w:t>
      </w:r>
      <w:bookmarkEnd w:id="11"/>
      <w:bookmarkEnd w:id="12"/>
      <w:r w:rsidRPr="001972DD">
        <w:rPr>
          <w:rFonts w:ascii="Times New Roman" w:hAnsi="Times New Roman" w:cs="Times New Roman"/>
          <w:i/>
          <w:iCs/>
          <w:color w:val="auto"/>
          <w:sz w:val="32"/>
          <w:szCs w:val="32"/>
        </w:rPr>
        <w:t xml:space="preserve"> Review</w:t>
      </w:r>
      <w:bookmarkEnd w:id="13"/>
      <w:r w:rsidR="003A2D31" w:rsidRPr="001972DD">
        <w:rPr>
          <w:rFonts w:ascii="Times New Roman" w:hAnsi="Times New Roman" w:cs="Times New Roman"/>
          <w:i/>
          <w:iCs/>
          <w:color w:val="auto"/>
          <w:sz w:val="32"/>
          <w:szCs w:val="32"/>
        </w:rPr>
        <w:t xml:space="preserve"> </w:t>
      </w:r>
    </w:p>
    <w:p w14:paraId="680868B2" w14:textId="77777777" w:rsidR="00976C76" w:rsidRPr="00BF42A6" w:rsidRDefault="00976C76" w:rsidP="00E50419">
      <w:pPr>
        <w:spacing w:after="0" w:line="240" w:lineRule="auto"/>
        <w:jc w:val="both"/>
        <w:rPr>
          <w:rFonts w:ascii="Times New Roman" w:hAnsi="Times New Roman" w:cs="Times New Roman"/>
          <w:bCs/>
          <w:sz w:val="24"/>
          <w:szCs w:val="24"/>
          <w:highlight w:val="yellow"/>
        </w:rPr>
      </w:pPr>
    </w:p>
    <w:p w14:paraId="29F869BA" w14:textId="5463AB32" w:rsidR="00535B36" w:rsidRPr="00BF42A6" w:rsidRDefault="00535D1E" w:rsidP="000428CF">
      <w:pPr>
        <w:spacing w:after="0" w:line="240" w:lineRule="auto"/>
        <w:ind w:left="283" w:right="283"/>
        <w:jc w:val="both"/>
        <w:rPr>
          <w:rFonts w:ascii="Times New Roman" w:hAnsi="Times New Roman" w:cs="Times New Roman"/>
          <w:b/>
          <w:bCs/>
          <w:sz w:val="24"/>
          <w:szCs w:val="24"/>
          <w:highlight w:val="yellow"/>
        </w:rPr>
      </w:pPr>
      <w:r w:rsidRPr="00BF42A6">
        <w:rPr>
          <w:rFonts w:ascii="Times New Roman" w:hAnsi="Times New Roman" w:cs="Times New Roman"/>
          <w:b/>
          <w:bCs/>
          <w:sz w:val="24"/>
          <w:szCs w:val="24"/>
        </w:rPr>
        <w:t>Output 1</w:t>
      </w:r>
      <w:r w:rsidR="00E0088F" w:rsidRPr="00BF42A6">
        <w:rPr>
          <w:rFonts w:ascii="Times New Roman" w:hAnsi="Times New Roman" w:cs="Times New Roman"/>
          <w:b/>
          <w:bCs/>
          <w:sz w:val="24"/>
          <w:szCs w:val="24"/>
        </w:rPr>
        <w:t xml:space="preserve">:  </w:t>
      </w:r>
      <w:r w:rsidRPr="00BF42A6">
        <w:rPr>
          <w:rFonts w:ascii="Times New Roman" w:hAnsi="Times New Roman" w:cs="Times New Roman"/>
          <w:b/>
          <w:bCs/>
          <w:sz w:val="24"/>
          <w:szCs w:val="24"/>
        </w:rPr>
        <w:t>Providing Adana Chamber of Industry (ADASO) with high calibre technical assistance and consultancy services for the establishment and operationalization of Adana Vocational Training Centre.</w:t>
      </w:r>
    </w:p>
    <w:p w14:paraId="4B66ADB5" w14:textId="58C1B529" w:rsidR="00462280" w:rsidRPr="00BF42A6" w:rsidRDefault="00462280" w:rsidP="00535B36">
      <w:pPr>
        <w:spacing w:after="0" w:line="240" w:lineRule="auto"/>
        <w:jc w:val="both"/>
        <w:rPr>
          <w:rFonts w:ascii="Times New Roman" w:hAnsi="Times New Roman" w:cs="Times New Roman"/>
          <w:b/>
          <w:bCs/>
          <w:sz w:val="24"/>
          <w:szCs w:val="24"/>
          <w:highlight w:val="yellow"/>
        </w:rPr>
      </w:pPr>
    </w:p>
    <w:p w14:paraId="17ECBA88" w14:textId="420F3FCE" w:rsidR="007764E9" w:rsidRDefault="00976C76" w:rsidP="000428CF">
      <w:pPr>
        <w:spacing w:after="0" w:line="240" w:lineRule="auto"/>
        <w:ind w:left="283" w:right="283"/>
        <w:jc w:val="both"/>
        <w:rPr>
          <w:rFonts w:ascii="Times New Roman" w:hAnsi="Times New Roman" w:cs="Times New Roman"/>
          <w:bCs/>
          <w:sz w:val="24"/>
          <w:szCs w:val="24"/>
        </w:rPr>
      </w:pPr>
      <w:r w:rsidRPr="00BF42A6">
        <w:rPr>
          <w:rFonts w:ascii="Times New Roman" w:hAnsi="Times New Roman" w:cs="Times New Roman"/>
          <w:b/>
          <w:bCs/>
          <w:i/>
          <w:iCs/>
          <w:color w:val="000000"/>
          <w:sz w:val="24"/>
          <w:szCs w:val="24"/>
        </w:rPr>
        <w:t xml:space="preserve">Procurement and/or Distribution of </w:t>
      </w:r>
      <w:r w:rsidR="00027101">
        <w:rPr>
          <w:rFonts w:ascii="Times New Roman" w:hAnsi="Times New Roman" w:cs="Times New Roman"/>
          <w:b/>
          <w:bCs/>
          <w:i/>
          <w:iCs/>
          <w:color w:val="000000"/>
          <w:sz w:val="24"/>
          <w:szCs w:val="24"/>
        </w:rPr>
        <w:t>S</w:t>
      </w:r>
      <w:r w:rsidRPr="00BF42A6">
        <w:rPr>
          <w:rFonts w:ascii="Times New Roman" w:hAnsi="Times New Roman" w:cs="Times New Roman"/>
          <w:b/>
          <w:bCs/>
          <w:i/>
          <w:iCs/>
          <w:color w:val="000000"/>
          <w:sz w:val="24"/>
          <w:szCs w:val="24"/>
        </w:rPr>
        <w:t xml:space="preserve">upport </w:t>
      </w:r>
      <w:r w:rsidR="00027101">
        <w:rPr>
          <w:rFonts w:ascii="Times New Roman" w:hAnsi="Times New Roman" w:cs="Times New Roman"/>
          <w:b/>
          <w:bCs/>
          <w:i/>
          <w:iCs/>
          <w:color w:val="000000"/>
          <w:sz w:val="24"/>
          <w:szCs w:val="24"/>
        </w:rPr>
        <w:t>M</w:t>
      </w:r>
      <w:r w:rsidRPr="00BF42A6">
        <w:rPr>
          <w:rFonts w:ascii="Times New Roman" w:hAnsi="Times New Roman" w:cs="Times New Roman"/>
          <w:b/>
          <w:bCs/>
          <w:i/>
          <w:iCs/>
          <w:color w:val="000000"/>
          <w:sz w:val="24"/>
          <w:szCs w:val="24"/>
        </w:rPr>
        <w:t>aterials</w:t>
      </w:r>
      <w:r w:rsidR="00027101">
        <w:rPr>
          <w:rFonts w:ascii="Times New Roman" w:hAnsi="Times New Roman" w:cs="Times New Roman"/>
          <w:b/>
          <w:bCs/>
          <w:i/>
          <w:iCs/>
          <w:color w:val="000000"/>
          <w:sz w:val="24"/>
          <w:szCs w:val="24"/>
        </w:rPr>
        <w:t>/</w:t>
      </w:r>
      <w:proofErr w:type="gramStart"/>
      <w:r w:rsidR="00027101">
        <w:rPr>
          <w:rFonts w:ascii="Times New Roman" w:hAnsi="Times New Roman" w:cs="Times New Roman"/>
          <w:b/>
          <w:bCs/>
          <w:i/>
          <w:iCs/>
          <w:color w:val="000000"/>
          <w:sz w:val="24"/>
          <w:szCs w:val="24"/>
        </w:rPr>
        <w:t>Reports</w:t>
      </w:r>
      <w:r w:rsidRPr="00BF42A6">
        <w:rPr>
          <w:rFonts w:ascii="Times New Roman" w:hAnsi="Times New Roman" w:cs="Times New Roman"/>
          <w:bCs/>
          <w:sz w:val="24"/>
          <w:szCs w:val="24"/>
        </w:rPr>
        <w:t xml:space="preserve"> </w:t>
      </w:r>
      <w:bookmarkStart w:id="15" w:name="_Hlk54356063"/>
      <w:r w:rsidR="007764E9">
        <w:rPr>
          <w:rFonts w:ascii="Times New Roman" w:hAnsi="Times New Roman" w:cs="Times New Roman"/>
          <w:bCs/>
          <w:sz w:val="24"/>
          <w:szCs w:val="24"/>
        </w:rPr>
        <w:t>:</w:t>
      </w:r>
      <w:proofErr w:type="gramEnd"/>
    </w:p>
    <w:p w14:paraId="7E269489" w14:textId="77777777" w:rsidR="007764E9" w:rsidRDefault="007764E9" w:rsidP="000428CF">
      <w:pPr>
        <w:spacing w:after="0" w:line="240" w:lineRule="auto"/>
        <w:ind w:left="283" w:right="283"/>
        <w:jc w:val="both"/>
        <w:rPr>
          <w:rFonts w:ascii="Times New Roman" w:hAnsi="Times New Roman" w:cs="Times New Roman"/>
          <w:bCs/>
          <w:sz w:val="24"/>
          <w:szCs w:val="24"/>
        </w:rPr>
      </w:pPr>
    </w:p>
    <w:p w14:paraId="15E7563F" w14:textId="0B2796B1" w:rsidR="00A6367B" w:rsidRDefault="00446256" w:rsidP="000428CF">
      <w:pPr>
        <w:spacing w:after="0" w:line="240" w:lineRule="auto"/>
        <w:ind w:left="283" w:right="283"/>
        <w:jc w:val="both"/>
        <w:rPr>
          <w:rFonts w:ascii="Times New Roman" w:hAnsi="Times New Roman" w:cs="Times New Roman"/>
          <w:bCs/>
          <w:sz w:val="24"/>
          <w:szCs w:val="24"/>
        </w:rPr>
      </w:pPr>
      <w:r>
        <w:rPr>
          <w:rFonts w:ascii="Times New Roman" w:hAnsi="Times New Roman" w:cs="Times New Roman"/>
          <w:bCs/>
          <w:sz w:val="24"/>
          <w:szCs w:val="24"/>
        </w:rPr>
        <w:t xml:space="preserve">Following the </w:t>
      </w:r>
      <w:r w:rsidR="00A6367B">
        <w:rPr>
          <w:rFonts w:ascii="Times New Roman" w:hAnsi="Times New Roman" w:cs="Times New Roman"/>
          <w:bCs/>
          <w:sz w:val="24"/>
          <w:szCs w:val="24"/>
        </w:rPr>
        <w:t>I PSC Meeting where the content of the</w:t>
      </w:r>
      <w:r>
        <w:rPr>
          <w:rFonts w:ascii="Times New Roman" w:hAnsi="Times New Roman" w:cs="Times New Roman"/>
          <w:bCs/>
          <w:sz w:val="24"/>
          <w:szCs w:val="24"/>
        </w:rPr>
        <w:t xml:space="preserve">  </w:t>
      </w:r>
      <w:r w:rsidRPr="00446256">
        <w:rPr>
          <w:rFonts w:ascii="Times New Roman" w:hAnsi="Times New Roman" w:cs="Times New Roman"/>
          <w:bCs/>
          <w:sz w:val="24"/>
          <w:szCs w:val="24"/>
        </w:rPr>
        <w:t xml:space="preserve">“AVTC Project Business Operations Plan Report” </w:t>
      </w:r>
      <w:r w:rsidR="00A6367B">
        <w:rPr>
          <w:rFonts w:ascii="Times New Roman" w:hAnsi="Times New Roman" w:cs="Times New Roman"/>
          <w:bCs/>
          <w:sz w:val="24"/>
          <w:szCs w:val="24"/>
        </w:rPr>
        <w:t>has been discussed elaborately and approved by all Project parties, the related report in which the</w:t>
      </w:r>
      <w:r w:rsidR="00A6367B" w:rsidRPr="00A6367B">
        <w:rPr>
          <w:rFonts w:ascii="Times New Roman" w:hAnsi="Times New Roman" w:cs="Times New Roman"/>
          <w:bCs/>
          <w:sz w:val="24"/>
          <w:szCs w:val="24"/>
        </w:rPr>
        <w:t xml:space="preserve"> detailed information was shared regarding the Business Operations Plan of the Adana Vocational Training Centre under the headings of ADASO Vocational Technical Training Centre - MEM 4.0, A multi-stakeholder Vocational Training Collaboration Platform, Social Enterprise Company, The Golden Ratio, Strategy and General Framework of the Model, Method – Overall Progress of the System, Physical Infrastructure, Task Stakeholders, Complementary Institutions, Business Development Stakeholders, Non-Vocational Virtual Opening Areas, Organizational Structure, Corporate Development Strategies, Strategic Plan and Starting Point, Business Development and Sustainability, Marketing Plan, Risk Management and </w:t>
      </w:r>
      <w:proofErr w:type="spellStart"/>
      <w:r w:rsidR="00A6367B" w:rsidRPr="00A6367B">
        <w:rPr>
          <w:rFonts w:ascii="Times New Roman" w:hAnsi="Times New Roman" w:cs="Times New Roman"/>
          <w:bCs/>
          <w:sz w:val="24"/>
          <w:szCs w:val="24"/>
        </w:rPr>
        <w:t>etc.</w:t>
      </w:r>
      <w:r w:rsidR="00A6367B">
        <w:rPr>
          <w:rFonts w:ascii="Times New Roman" w:hAnsi="Times New Roman" w:cs="Times New Roman"/>
          <w:bCs/>
          <w:sz w:val="24"/>
          <w:szCs w:val="24"/>
        </w:rPr>
        <w:t>was</w:t>
      </w:r>
      <w:proofErr w:type="spellEnd"/>
      <w:r w:rsidR="00A6367B">
        <w:rPr>
          <w:rFonts w:ascii="Times New Roman" w:hAnsi="Times New Roman" w:cs="Times New Roman"/>
          <w:bCs/>
          <w:sz w:val="24"/>
          <w:szCs w:val="24"/>
        </w:rPr>
        <w:t xml:space="preserve"> finalized and shared with the stakeholders for the planning of next implementation actions accordingly. </w:t>
      </w:r>
    </w:p>
    <w:p w14:paraId="08CCA9B2" w14:textId="77777777" w:rsidR="00A6367B" w:rsidRDefault="00A6367B" w:rsidP="000428CF">
      <w:pPr>
        <w:spacing w:after="0" w:line="240" w:lineRule="auto"/>
        <w:ind w:left="283" w:right="283"/>
        <w:jc w:val="both"/>
        <w:rPr>
          <w:rFonts w:ascii="Times New Roman" w:hAnsi="Times New Roman" w:cs="Times New Roman"/>
          <w:bCs/>
          <w:sz w:val="24"/>
          <w:szCs w:val="24"/>
        </w:rPr>
      </w:pPr>
    </w:p>
    <w:p w14:paraId="0EFA6A8A" w14:textId="54FA6312" w:rsidR="00446256" w:rsidRDefault="00A6367B" w:rsidP="000428CF">
      <w:pPr>
        <w:spacing w:after="0" w:line="240" w:lineRule="auto"/>
        <w:ind w:left="283" w:right="283"/>
        <w:jc w:val="both"/>
        <w:rPr>
          <w:rFonts w:ascii="Times New Roman" w:hAnsi="Times New Roman" w:cs="Times New Roman"/>
          <w:bCs/>
          <w:sz w:val="24"/>
          <w:szCs w:val="24"/>
        </w:rPr>
      </w:pPr>
      <w:r>
        <w:rPr>
          <w:rFonts w:ascii="Times New Roman" w:hAnsi="Times New Roman" w:cs="Times New Roman"/>
          <w:bCs/>
          <w:sz w:val="24"/>
          <w:szCs w:val="24"/>
        </w:rPr>
        <w:t xml:space="preserve">Similarly, </w:t>
      </w:r>
      <w:r w:rsidRPr="00A6367B">
        <w:rPr>
          <w:rFonts w:ascii="Times New Roman" w:hAnsi="Times New Roman" w:cs="Times New Roman"/>
          <w:bCs/>
          <w:sz w:val="24"/>
          <w:szCs w:val="24"/>
        </w:rPr>
        <w:t>“AVTC Project Conceptual Design Report”</w:t>
      </w:r>
      <w:r>
        <w:rPr>
          <w:rFonts w:ascii="Times New Roman" w:hAnsi="Times New Roman" w:cs="Times New Roman"/>
          <w:bCs/>
          <w:sz w:val="24"/>
          <w:szCs w:val="24"/>
        </w:rPr>
        <w:t xml:space="preserve"> in which the </w:t>
      </w:r>
      <w:proofErr w:type="spellStart"/>
      <w:r w:rsidRPr="00A6367B">
        <w:rPr>
          <w:rFonts w:ascii="Times New Roman" w:hAnsi="Times New Roman" w:cs="Times New Roman"/>
          <w:bCs/>
          <w:sz w:val="24"/>
          <w:szCs w:val="24"/>
        </w:rPr>
        <w:t>the</w:t>
      </w:r>
      <w:proofErr w:type="spellEnd"/>
      <w:r w:rsidRPr="00A6367B">
        <w:rPr>
          <w:rFonts w:ascii="Times New Roman" w:hAnsi="Times New Roman" w:cs="Times New Roman"/>
          <w:bCs/>
          <w:sz w:val="24"/>
          <w:szCs w:val="24"/>
        </w:rPr>
        <w:t xml:space="preserve"> AVTC-LMS Project Description has elaborately been detailed out by spectacularly concentrating on learning management, curriculum system, file server, quality control, certification tracking system and etc; Conceptual System Design has been shared by mentioning the actors and requirements of the platform, data provider entities, cloud system infrastructure, platform development methodology, platform model screen layouts and etc in addition to the information related to LMS Platform Development Process; Conceptual Database Design and many more technical issues</w:t>
      </w:r>
      <w:r>
        <w:rPr>
          <w:rFonts w:ascii="Times New Roman" w:hAnsi="Times New Roman" w:cs="Times New Roman"/>
          <w:bCs/>
          <w:sz w:val="24"/>
          <w:szCs w:val="24"/>
        </w:rPr>
        <w:t xml:space="preserve"> was developed in accordance with the requirements of the business strategy and shared with Project partners for their kind consideration in the design of the virtual platform.</w:t>
      </w:r>
    </w:p>
    <w:p w14:paraId="064A639A" w14:textId="77777777" w:rsidR="00A6367B" w:rsidRDefault="00A6367B" w:rsidP="000428CF">
      <w:pPr>
        <w:spacing w:after="0" w:line="240" w:lineRule="auto"/>
        <w:ind w:left="283" w:right="283"/>
        <w:jc w:val="both"/>
        <w:rPr>
          <w:rFonts w:ascii="Times New Roman" w:hAnsi="Times New Roman" w:cs="Times New Roman"/>
          <w:bCs/>
          <w:sz w:val="24"/>
          <w:szCs w:val="24"/>
        </w:rPr>
      </w:pPr>
    </w:p>
    <w:p w14:paraId="26ABD939" w14:textId="4034BF9C" w:rsidR="00EF0175" w:rsidRDefault="00A6367B" w:rsidP="000428CF">
      <w:pPr>
        <w:spacing w:after="0" w:line="240" w:lineRule="auto"/>
        <w:ind w:left="283" w:right="28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 addition to the finalization of the initially planned reports and design strategies, </w:t>
      </w:r>
      <w:r w:rsidR="00C16FB5" w:rsidRPr="00F076B5">
        <w:rPr>
          <w:rFonts w:ascii="Times New Roman" w:hAnsi="Times New Roman" w:cs="Times New Roman"/>
          <w:bCs/>
          <w:sz w:val="24"/>
          <w:szCs w:val="24"/>
        </w:rPr>
        <w:t xml:space="preserve">Terms of References </w:t>
      </w:r>
      <w:r w:rsidR="00A2345A" w:rsidRPr="00F076B5">
        <w:rPr>
          <w:rFonts w:ascii="Times New Roman" w:hAnsi="Times New Roman" w:cs="Times New Roman"/>
          <w:bCs/>
          <w:sz w:val="24"/>
          <w:szCs w:val="24"/>
        </w:rPr>
        <w:t xml:space="preserve">prepared for </w:t>
      </w:r>
      <w:r>
        <w:rPr>
          <w:rFonts w:ascii="Times New Roman" w:hAnsi="Times New Roman" w:cs="Times New Roman"/>
          <w:bCs/>
          <w:sz w:val="24"/>
          <w:szCs w:val="24"/>
        </w:rPr>
        <w:t>other required</w:t>
      </w:r>
      <w:r w:rsidRPr="00F076B5">
        <w:rPr>
          <w:rFonts w:ascii="Times New Roman" w:hAnsi="Times New Roman" w:cs="Times New Roman"/>
          <w:bCs/>
          <w:sz w:val="24"/>
          <w:szCs w:val="24"/>
        </w:rPr>
        <w:t xml:space="preserve"> </w:t>
      </w:r>
      <w:r w:rsidR="00A2345A" w:rsidRPr="00F076B5">
        <w:rPr>
          <w:rFonts w:ascii="Times New Roman" w:hAnsi="Times New Roman" w:cs="Times New Roman"/>
          <w:bCs/>
          <w:sz w:val="24"/>
          <w:szCs w:val="24"/>
        </w:rPr>
        <w:t xml:space="preserve">consultancies to complete the </w:t>
      </w:r>
      <w:r w:rsidR="00DA5DA0" w:rsidRPr="00F076B5">
        <w:rPr>
          <w:rFonts w:ascii="Times New Roman" w:hAnsi="Times New Roman" w:cs="Times New Roman"/>
          <w:bCs/>
          <w:sz w:val="24"/>
          <w:szCs w:val="24"/>
        </w:rPr>
        <w:t>second and third</w:t>
      </w:r>
      <w:r w:rsidR="00A2345A" w:rsidRPr="00F076B5">
        <w:rPr>
          <w:rFonts w:ascii="Times New Roman" w:hAnsi="Times New Roman" w:cs="Times New Roman"/>
          <w:bCs/>
          <w:sz w:val="24"/>
          <w:szCs w:val="24"/>
        </w:rPr>
        <w:t xml:space="preserve"> work pac</w:t>
      </w:r>
      <w:r w:rsidR="001F6984" w:rsidRPr="00F076B5">
        <w:rPr>
          <w:rFonts w:ascii="Times New Roman" w:hAnsi="Times New Roman" w:cs="Times New Roman"/>
          <w:bCs/>
          <w:sz w:val="24"/>
          <w:szCs w:val="24"/>
        </w:rPr>
        <w:t>ka</w:t>
      </w:r>
      <w:r w:rsidR="00A2345A" w:rsidRPr="00F076B5">
        <w:rPr>
          <w:rFonts w:ascii="Times New Roman" w:hAnsi="Times New Roman" w:cs="Times New Roman"/>
          <w:bCs/>
          <w:sz w:val="24"/>
          <w:szCs w:val="24"/>
        </w:rPr>
        <w:t>ge and related procurement process is finalized.</w:t>
      </w:r>
      <w:r w:rsidR="007764E9" w:rsidRPr="00F076B5">
        <w:rPr>
          <w:rFonts w:ascii="Times New Roman" w:hAnsi="Times New Roman" w:cs="Times New Roman"/>
          <w:bCs/>
          <w:sz w:val="24"/>
          <w:szCs w:val="24"/>
        </w:rPr>
        <w:t xml:space="preserve"> In this context,</w:t>
      </w:r>
      <w:r w:rsidR="00FE7ECE">
        <w:rPr>
          <w:rFonts w:ascii="Times New Roman" w:hAnsi="Times New Roman" w:cs="Times New Roman"/>
          <w:bCs/>
          <w:sz w:val="24"/>
          <w:szCs w:val="24"/>
        </w:rPr>
        <w:t xml:space="preserve"> </w:t>
      </w:r>
      <w:proofErr w:type="gramStart"/>
      <w:r>
        <w:rPr>
          <w:rFonts w:ascii="Times New Roman" w:hAnsi="Times New Roman" w:cs="Times New Roman"/>
          <w:bCs/>
          <w:sz w:val="24"/>
          <w:szCs w:val="24"/>
        </w:rPr>
        <w:t>first of all</w:t>
      </w:r>
      <w:proofErr w:type="gramEnd"/>
      <w:r>
        <w:rPr>
          <w:rFonts w:ascii="Times New Roman" w:hAnsi="Times New Roman" w:cs="Times New Roman"/>
          <w:bCs/>
          <w:sz w:val="24"/>
          <w:szCs w:val="24"/>
        </w:rPr>
        <w:t xml:space="preserve">, </w:t>
      </w:r>
      <w:r w:rsidR="00FE7ECE">
        <w:rPr>
          <w:rFonts w:ascii="Times New Roman" w:hAnsi="Times New Roman" w:cs="Times New Roman"/>
          <w:bCs/>
          <w:sz w:val="24"/>
          <w:szCs w:val="24"/>
        </w:rPr>
        <w:t>a technical consultant has been mobilised</w:t>
      </w:r>
      <w:r w:rsidR="00FE7ECE" w:rsidRPr="00FE7ECE">
        <w:rPr>
          <w:rFonts w:ascii="Times New Roman" w:hAnsi="Times New Roman" w:cs="Times New Roman"/>
          <w:bCs/>
          <w:sz w:val="24"/>
          <w:szCs w:val="24"/>
        </w:rPr>
        <w:t xml:space="preserve"> in order to receive Consultancy Service for IT System Simulation of Pilot Blended Vocational Training for Adana Vocational Training </w:t>
      </w:r>
      <w:proofErr w:type="spellStart"/>
      <w:r w:rsidR="00FE7ECE" w:rsidRPr="00FE7ECE">
        <w:rPr>
          <w:rFonts w:ascii="Times New Roman" w:hAnsi="Times New Roman" w:cs="Times New Roman"/>
          <w:bCs/>
          <w:sz w:val="24"/>
          <w:szCs w:val="24"/>
        </w:rPr>
        <w:t>Center</w:t>
      </w:r>
      <w:proofErr w:type="spellEnd"/>
      <w:r w:rsidR="00FE7ECE" w:rsidRPr="00FE7ECE">
        <w:rPr>
          <w:rFonts w:ascii="Times New Roman" w:hAnsi="Times New Roman" w:cs="Times New Roman"/>
          <w:bCs/>
          <w:sz w:val="24"/>
          <w:szCs w:val="24"/>
        </w:rPr>
        <w:t xml:space="preserve"> – Learning Management System (AVTC-LMS). </w:t>
      </w:r>
      <w:r w:rsidR="00FE7ECE">
        <w:rPr>
          <w:rFonts w:ascii="Times New Roman" w:hAnsi="Times New Roman" w:cs="Times New Roman"/>
          <w:bCs/>
          <w:sz w:val="24"/>
          <w:szCs w:val="24"/>
        </w:rPr>
        <w:t xml:space="preserve">As the main duty of him, the </w:t>
      </w:r>
      <w:r w:rsidR="00FE7ECE" w:rsidRPr="00FE7ECE">
        <w:rPr>
          <w:rFonts w:ascii="Times New Roman" w:hAnsi="Times New Roman" w:cs="Times New Roman"/>
          <w:bCs/>
          <w:sz w:val="24"/>
          <w:szCs w:val="24"/>
        </w:rPr>
        <w:t xml:space="preserve">consultancy on pilot semi-working software prototype for Adana Vocational Training </w:t>
      </w:r>
      <w:proofErr w:type="spellStart"/>
      <w:r w:rsidR="00FE7ECE" w:rsidRPr="00FE7ECE">
        <w:rPr>
          <w:rFonts w:ascii="Times New Roman" w:hAnsi="Times New Roman" w:cs="Times New Roman"/>
          <w:bCs/>
          <w:sz w:val="24"/>
          <w:szCs w:val="24"/>
        </w:rPr>
        <w:t>Center</w:t>
      </w:r>
      <w:proofErr w:type="spellEnd"/>
      <w:r w:rsidR="00FE7ECE" w:rsidRPr="00FE7ECE">
        <w:rPr>
          <w:rFonts w:ascii="Times New Roman" w:hAnsi="Times New Roman" w:cs="Times New Roman"/>
          <w:bCs/>
          <w:sz w:val="24"/>
          <w:szCs w:val="24"/>
        </w:rPr>
        <w:t xml:space="preserve"> – Learning Management System (AVTC-LMS) IT Conceptual Design</w:t>
      </w:r>
      <w:r w:rsidR="00FE7ECE">
        <w:rPr>
          <w:rFonts w:ascii="Times New Roman" w:hAnsi="Times New Roman" w:cs="Times New Roman"/>
          <w:bCs/>
          <w:sz w:val="24"/>
          <w:szCs w:val="24"/>
        </w:rPr>
        <w:t xml:space="preserve"> has been ensured by the </w:t>
      </w:r>
      <w:proofErr w:type="spellStart"/>
      <w:r w:rsidR="00FE7ECE">
        <w:rPr>
          <w:rFonts w:ascii="Times New Roman" w:hAnsi="Times New Roman" w:cs="Times New Roman"/>
          <w:bCs/>
          <w:sz w:val="24"/>
          <w:szCs w:val="24"/>
        </w:rPr>
        <w:t>concultant</w:t>
      </w:r>
      <w:proofErr w:type="spellEnd"/>
      <w:r w:rsidR="00FE7ECE">
        <w:rPr>
          <w:rFonts w:ascii="Times New Roman" w:hAnsi="Times New Roman" w:cs="Times New Roman"/>
          <w:bCs/>
          <w:sz w:val="24"/>
          <w:szCs w:val="24"/>
        </w:rPr>
        <w:t xml:space="preserve">. As the major output of this consultancy services, </w:t>
      </w:r>
      <w:r w:rsidR="00FE7ECE" w:rsidRPr="00FE7ECE">
        <w:rPr>
          <w:rFonts w:ascii="Times New Roman" w:hAnsi="Times New Roman" w:cs="Times New Roman"/>
          <w:bCs/>
          <w:sz w:val="24"/>
          <w:szCs w:val="24"/>
        </w:rPr>
        <w:t>ADDIE Development Process Document</w:t>
      </w:r>
      <w:r w:rsidR="00FE7ECE">
        <w:rPr>
          <w:rFonts w:ascii="Times New Roman" w:hAnsi="Times New Roman" w:cs="Times New Roman"/>
          <w:bCs/>
          <w:sz w:val="24"/>
          <w:szCs w:val="24"/>
        </w:rPr>
        <w:t xml:space="preserve"> has been developed within the scope of </w:t>
      </w:r>
      <w:r w:rsidR="00FE7ECE" w:rsidRPr="00FE7ECE">
        <w:rPr>
          <w:rFonts w:ascii="Times New Roman" w:hAnsi="Times New Roman" w:cs="Times New Roman"/>
          <w:bCs/>
          <w:sz w:val="24"/>
          <w:szCs w:val="24"/>
        </w:rPr>
        <w:t>AVTC-LMS Prototype Phase 1</w:t>
      </w:r>
      <w:r w:rsidR="00FE7ECE">
        <w:rPr>
          <w:rFonts w:ascii="Times New Roman" w:hAnsi="Times New Roman" w:cs="Times New Roman"/>
          <w:bCs/>
          <w:sz w:val="24"/>
          <w:szCs w:val="24"/>
        </w:rPr>
        <w:t xml:space="preserve"> which includes but not limited to AVTC-LMS Project Description, ADDIE Training </w:t>
      </w:r>
      <w:proofErr w:type="spellStart"/>
      <w:r w:rsidR="00FE7ECE">
        <w:rPr>
          <w:rFonts w:ascii="Times New Roman" w:hAnsi="Times New Roman" w:cs="Times New Roman"/>
          <w:bCs/>
          <w:sz w:val="24"/>
          <w:szCs w:val="24"/>
        </w:rPr>
        <w:t>Strucure</w:t>
      </w:r>
      <w:proofErr w:type="spellEnd"/>
      <w:r w:rsidR="00FE7ECE">
        <w:rPr>
          <w:rFonts w:ascii="Times New Roman" w:hAnsi="Times New Roman" w:cs="Times New Roman"/>
          <w:bCs/>
          <w:sz w:val="24"/>
          <w:szCs w:val="24"/>
        </w:rPr>
        <w:t xml:space="preserve">, </w:t>
      </w:r>
      <w:r w:rsidR="00FE7ECE" w:rsidRPr="00FE7ECE">
        <w:rPr>
          <w:rFonts w:ascii="Times New Roman" w:hAnsi="Times New Roman" w:cs="Times New Roman"/>
          <w:bCs/>
          <w:sz w:val="24"/>
          <w:szCs w:val="24"/>
        </w:rPr>
        <w:t>ADDIE Simulation Prototype</w:t>
      </w:r>
      <w:r w:rsidR="00FE7ECE">
        <w:rPr>
          <w:rFonts w:ascii="Times New Roman" w:hAnsi="Times New Roman" w:cs="Times New Roman"/>
          <w:bCs/>
          <w:sz w:val="24"/>
          <w:szCs w:val="24"/>
        </w:rPr>
        <w:t xml:space="preserve">, </w:t>
      </w:r>
      <w:r w:rsidR="00FE7ECE" w:rsidRPr="00FE7ECE">
        <w:rPr>
          <w:rFonts w:ascii="Times New Roman" w:hAnsi="Times New Roman" w:cs="Times New Roman"/>
          <w:bCs/>
          <w:sz w:val="24"/>
          <w:szCs w:val="24"/>
        </w:rPr>
        <w:t>ADDIE Instructional Design</w:t>
      </w:r>
      <w:r w:rsidR="00FE7ECE">
        <w:rPr>
          <w:rFonts w:ascii="Times New Roman" w:hAnsi="Times New Roman" w:cs="Times New Roman"/>
          <w:bCs/>
          <w:sz w:val="24"/>
          <w:szCs w:val="24"/>
        </w:rPr>
        <w:t xml:space="preserve"> Model &amp;</w:t>
      </w:r>
      <w:r w:rsidR="00FE7ECE" w:rsidRPr="00FE7ECE">
        <w:rPr>
          <w:rFonts w:ascii="Times New Roman" w:hAnsi="Times New Roman" w:cs="Times New Roman"/>
          <w:bCs/>
          <w:sz w:val="24"/>
          <w:szCs w:val="24"/>
        </w:rPr>
        <w:t xml:space="preserve"> Platform</w:t>
      </w:r>
      <w:r w:rsidR="00FE7ECE">
        <w:rPr>
          <w:rFonts w:ascii="Times New Roman" w:hAnsi="Times New Roman" w:cs="Times New Roman"/>
          <w:bCs/>
          <w:sz w:val="24"/>
          <w:szCs w:val="24"/>
        </w:rPr>
        <w:t xml:space="preserve"> </w:t>
      </w:r>
      <w:proofErr w:type="gramStart"/>
      <w:r w:rsidR="00FE7ECE">
        <w:rPr>
          <w:rFonts w:ascii="Times New Roman" w:hAnsi="Times New Roman" w:cs="Times New Roman"/>
          <w:bCs/>
          <w:sz w:val="24"/>
          <w:szCs w:val="24"/>
        </w:rPr>
        <w:t>and etc.</w:t>
      </w:r>
      <w:proofErr w:type="gramEnd"/>
      <w:r w:rsidR="00FE7ECE">
        <w:rPr>
          <w:rFonts w:ascii="Times New Roman" w:hAnsi="Times New Roman" w:cs="Times New Roman"/>
          <w:bCs/>
          <w:sz w:val="24"/>
          <w:szCs w:val="24"/>
        </w:rPr>
        <w:t xml:space="preserve"> Various consultation meetings were realized with the Project implementing partner </w:t>
      </w:r>
      <w:proofErr w:type="gramStart"/>
      <w:r w:rsidR="00900060">
        <w:rPr>
          <w:rFonts w:ascii="Times New Roman" w:hAnsi="Times New Roman" w:cs="Times New Roman"/>
          <w:bCs/>
          <w:sz w:val="24"/>
          <w:szCs w:val="24"/>
        </w:rPr>
        <w:t>in order to</w:t>
      </w:r>
      <w:proofErr w:type="gramEnd"/>
      <w:r w:rsidR="00900060">
        <w:rPr>
          <w:rFonts w:ascii="Times New Roman" w:hAnsi="Times New Roman" w:cs="Times New Roman"/>
          <w:bCs/>
          <w:sz w:val="24"/>
          <w:szCs w:val="24"/>
        </w:rPr>
        <w:t xml:space="preserve"> discuss the usability of the related pilot platform and adapt it into the requirements of the related Centre. As a result of the related report and the consultation meetings, it was ensured that the implementing partner has full awareness and instructions on the utilization and conformation of the related platform. </w:t>
      </w:r>
    </w:p>
    <w:p w14:paraId="32F04886" w14:textId="471B13E5" w:rsidR="00900060" w:rsidRDefault="00900060" w:rsidP="000428CF">
      <w:pPr>
        <w:spacing w:after="0" w:line="240" w:lineRule="auto"/>
        <w:ind w:left="283" w:right="283"/>
        <w:jc w:val="both"/>
        <w:rPr>
          <w:rFonts w:ascii="Times New Roman" w:hAnsi="Times New Roman" w:cs="Times New Roman"/>
          <w:bCs/>
          <w:sz w:val="24"/>
          <w:szCs w:val="24"/>
        </w:rPr>
      </w:pPr>
    </w:p>
    <w:p w14:paraId="74D72283" w14:textId="15DD9C09" w:rsidR="00900060" w:rsidRDefault="00900060" w:rsidP="003A363A">
      <w:pPr>
        <w:spacing w:after="0" w:line="240" w:lineRule="auto"/>
        <w:ind w:left="284" w:right="283"/>
        <w:jc w:val="both"/>
        <w:rPr>
          <w:rFonts w:ascii="Times New Roman" w:hAnsi="Times New Roman" w:cs="Times New Roman"/>
          <w:bCs/>
          <w:sz w:val="24"/>
          <w:szCs w:val="24"/>
        </w:rPr>
      </w:pPr>
      <w:r>
        <w:rPr>
          <w:rFonts w:ascii="Times New Roman" w:hAnsi="Times New Roman" w:cs="Times New Roman"/>
          <w:bCs/>
          <w:sz w:val="24"/>
          <w:szCs w:val="24"/>
        </w:rPr>
        <w:t>Similarly, another</w:t>
      </w:r>
      <w:r w:rsidRPr="00900060">
        <w:rPr>
          <w:rFonts w:ascii="Times New Roman" w:hAnsi="Times New Roman" w:cs="Times New Roman"/>
          <w:bCs/>
          <w:sz w:val="24"/>
          <w:szCs w:val="24"/>
        </w:rPr>
        <w:t xml:space="preserve"> </w:t>
      </w:r>
      <w:r w:rsidR="00F3580C">
        <w:rPr>
          <w:rFonts w:ascii="Times New Roman" w:hAnsi="Times New Roman" w:cs="Times New Roman"/>
          <w:bCs/>
          <w:sz w:val="24"/>
          <w:szCs w:val="24"/>
        </w:rPr>
        <w:t>consultancy service</w:t>
      </w:r>
      <w:r>
        <w:rPr>
          <w:rFonts w:ascii="Times New Roman" w:hAnsi="Times New Roman" w:cs="Times New Roman"/>
          <w:bCs/>
          <w:sz w:val="24"/>
          <w:szCs w:val="24"/>
        </w:rPr>
        <w:t xml:space="preserve"> has also been received </w:t>
      </w:r>
      <w:r w:rsidRPr="00900060">
        <w:rPr>
          <w:rFonts w:ascii="Times New Roman" w:hAnsi="Times New Roman" w:cs="Times New Roman"/>
          <w:bCs/>
          <w:sz w:val="24"/>
          <w:szCs w:val="24"/>
        </w:rPr>
        <w:t xml:space="preserve">from Learning Management System (LMS) Senior Advisor </w:t>
      </w:r>
      <w:r>
        <w:rPr>
          <w:rFonts w:ascii="Times New Roman" w:hAnsi="Times New Roman" w:cs="Times New Roman"/>
          <w:bCs/>
          <w:sz w:val="24"/>
          <w:szCs w:val="24"/>
        </w:rPr>
        <w:t>towards the</w:t>
      </w:r>
      <w:r w:rsidRPr="00900060">
        <w:rPr>
          <w:rFonts w:ascii="Times New Roman" w:hAnsi="Times New Roman" w:cs="Times New Roman"/>
          <w:bCs/>
          <w:sz w:val="24"/>
          <w:szCs w:val="24"/>
        </w:rPr>
        <w:t xml:space="preserve"> development of training contents, software applications and exams in line with the needs of the industry, conceptual design and project management for the development of technological infrastructure and </w:t>
      </w:r>
      <w:r>
        <w:rPr>
          <w:rFonts w:ascii="Times New Roman" w:hAnsi="Times New Roman" w:cs="Times New Roman"/>
          <w:bCs/>
          <w:sz w:val="24"/>
          <w:szCs w:val="24"/>
        </w:rPr>
        <w:t>creation of</w:t>
      </w:r>
      <w:r w:rsidRPr="00900060">
        <w:rPr>
          <w:rFonts w:ascii="Times New Roman" w:hAnsi="Times New Roman" w:cs="Times New Roman"/>
          <w:bCs/>
          <w:sz w:val="24"/>
          <w:szCs w:val="24"/>
        </w:rPr>
        <w:t xml:space="preserve"> blended learning solutions within the scope of </w:t>
      </w:r>
      <w:proofErr w:type="gramStart"/>
      <w:r>
        <w:rPr>
          <w:rFonts w:ascii="Times New Roman" w:hAnsi="Times New Roman" w:cs="Times New Roman"/>
          <w:bCs/>
          <w:sz w:val="24"/>
          <w:szCs w:val="24"/>
        </w:rPr>
        <w:t xml:space="preserve">related  </w:t>
      </w:r>
      <w:r w:rsidRPr="00900060">
        <w:rPr>
          <w:rFonts w:ascii="Times New Roman" w:hAnsi="Times New Roman" w:cs="Times New Roman"/>
          <w:bCs/>
          <w:sz w:val="24"/>
          <w:szCs w:val="24"/>
        </w:rPr>
        <w:t>Project</w:t>
      </w:r>
      <w:proofErr w:type="gramEnd"/>
      <w:r w:rsidRPr="00900060">
        <w:rPr>
          <w:rFonts w:ascii="Times New Roman" w:hAnsi="Times New Roman" w:cs="Times New Roman"/>
          <w:bCs/>
          <w:sz w:val="24"/>
          <w:szCs w:val="24"/>
        </w:rPr>
        <w:t>.</w:t>
      </w:r>
    </w:p>
    <w:p w14:paraId="4D8E3119" w14:textId="6BBABE49" w:rsidR="00900060" w:rsidRDefault="00900060" w:rsidP="000428CF">
      <w:pPr>
        <w:spacing w:after="0" w:line="240" w:lineRule="auto"/>
        <w:ind w:left="283" w:right="283"/>
        <w:jc w:val="both"/>
        <w:rPr>
          <w:rFonts w:ascii="Times New Roman" w:hAnsi="Times New Roman" w:cs="Times New Roman"/>
          <w:bCs/>
          <w:sz w:val="24"/>
          <w:szCs w:val="24"/>
        </w:rPr>
      </w:pPr>
    </w:p>
    <w:p w14:paraId="65B38CD6" w14:textId="42A7AC6C" w:rsidR="00A6367B" w:rsidRDefault="00900060" w:rsidP="00A6367B">
      <w:pPr>
        <w:spacing w:after="0" w:line="240" w:lineRule="auto"/>
        <w:ind w:left="284" w:right="283"/>
        <w:jc w:val="both"/>
        <w:rPr>
          <w:rFonts w:ascii="Times New Roman" w:hAnsi="Times New Roman" w:cs="Times New Roman"/>
          <w:bCs/>
          <w:sz w:val="24"/>
          <w:szCs w:val="24"/>
        </w:rPr>
      </w:pPr>
      <w:r>
        <w:rPr>
          <w:rFonts w:ascii="Times New Roman" w:hAnsi="Times New Roman" w:cs="Times New Roman"/>
          <w:bCs/>
          <w:sz w:val="24"/>
          <w:szCs w:val="24"/>
        </w:rPr>
        <w:t>Finally, c</w:t>
      </w:r>
      <w:r w:rsidRPr="00900060">
        <w:rPr>
          <w:rFonts w:ascii="Times New Roman" w:hAnsi="Times New Roman" w:cs="Times New Roman"/>
          <w:bCs/>
          <w:sz w:val="24"/>
          <w:szCs w:val="24"/>
        </w:rPr>
        <w:t xml:space="preserve">onsultancy </w:t>
      </w:r>
      <w:r>
        <w:rPr>
          <w:rFonts w:ascii="Times New Roman" w:hAnsi="Times New Roman" w:cs="Times New Roman"/>
          <w:bCs/>
          <w:sz w:val="24"/>
          <w:szCs w:val="24"/>
        </w:rPr>
        <w:t>s</w:t>
      </w:r>
      <w:r w:rsidRPr="00900060">
        <w:rPr>
          <w:rFonts w:ascii="Times New Roman" w:hAnsi="Times New Roman" w:cs="Times New Roman"/>
          <w:bCs/>
          <w:sz w:val="24"/>
          <w:szCs w:val="24"/>
        </w:rPr>
        <w:t xml:space="preserve">ervice </w:t>
      </w:r>
      <w:r>
        <w:rPr>
          <w:rFonts w:ascii="Times New Roman" w:hAnsi="Times New Roman" w:cs="Times New Roman"/>
          <w:bCs/>
          <w:sz w:val="24"/>
          <w:szCs w:val="24"/>
        </w:rPr>
        <w:t xml:space="preserve">was received </w:t>
      </w: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Conduct</w:t>
      </w:r>
      <w:r w:rsidRPr="00900060">
        <w:rPr>
          <w:rFonts w:ascii="Times New Roman" w:hAnsi="Times New Roman" w:cs="Times New Roman"/>
          <w:bCs/>
          <w:sz w:val="24"/>
          <w:szCs w:val="24"/>
        </w:rPr>
        <w:t xml:space="preserve"> Pilot Blended Vocational Education Trainings for Adana Vocational Training </w:t>
      </w:r>
      <w:proofErr w:type="spellStart"/>
      <w:r w:rsidRPr="00900060">
        <w:rPr>
          <w:rFonts w:ascii="Times New Roman" w:hAnsi="Times New Roman" w:cs="Times New Roman"/>
          <w:bCs/>
          <w:sz w:val="24"/>
          <w:szCs w:val="24"/>
        </w:rPr>
        <w:t>Center</w:t>
      </w:r>
      <w:proofErr w:type="spellEnd"/>
      <w:r w:rsidRPr="00900060">
        <w:rPr>
          <w:rFonts w:ascii="Times New Roman" w:hAnsi="Times New Roman" w:cs="Times New Roman"/>
          <w:bCs/>
          <w:sz w:val="24"/>
          <w:szCs w:val="24"/>
        </w:rPr>
        <w:t xml:space="preserve">. </w:t>
      </w:r>
      <w:r>
        <w:rPr>
          <w:rFonts w:ascii="Times New Roman" w:hAnsi="Times New Roman" w:cs="Times New Roman"/>
          <w:bCs/>
          <w:sz w:val="24"/>
          <w:szCs w:val="24"/>
        </w:rPr>
        <w:t>Under the framework of this</w:t>
      </w:r>
      <w:r w:rsidRPr="00900060">
        <w:rPr>
          <w:rFonts w:ascii="Times New Roman" w:hAnsi="Times New Roman" w:cs="Times New Roman"/>
          <w:bCs/>
          <w:sz w:val="24"/>
          <w:szCs w:val="24"/>
        </w:rPr>
        <w:t xml:space="preserve"> Consultancy Service</w:t>
      </w:r>
      <w:r>
        <w:rPr>
          <w:rFonts w:ascii="Times New Roman" w:hAnsi="Times New Roman" w:cs="Times New Roman"/>
          <w:bCs/>
          <w:sz w:val="24"/>
          <w:szCs w:val="24"/>
        </w:rPr>
        <w:t xml:space="preserve">, it has been ensured that the content was developed in coordination with Project </w:t>
      </w:r>
      <w:proofErr w:type="spellStart"/>
      <w:r>
        <w:rPr>
          <w:rFonts w:ascii="Times New Roman" w:hAnsi="Times New Roman" w:cs="Times New Roman"/>
          <w:bCs/>
          <w:sz w:val="24"/>
          <w:szCs w:val="24"/>
        </w:rPr>
        <w:t>mplementation</w:t>
      </w:r>
      <w:proofErr w:type="spellEnd"/>
      <w:r>
        <w:rPr>
          <w:rFonts w:ascii="Times New Roman" w:hAnsi="Times New Roman" w:cs="Times New Roman"/>
          <w:bCs/>
          <w:sz w:val="24"/>
          <w:szCs w:val="24"/>
        </w:rPr>
        <w:t xml:space="preserve"> partner, students have been selected from Vocational High Schools of Adana and </w:t>
      </w:r>
      <w:r w:rsidRPr="00900060">
        <w:rPr>
          <w:rFonts w:ascii="Times New Roman" w:hAnsi="Times New Roman" w:cs="Times New Roman"/>
          <w:bCs/>
          <w:sz w:val="24"/>
          <w:szCs w:val="24"/>
        </w:rPr>
        <w:t>3 Pilot Blended Vocational Education Trainings</w:t>
      </w:r>
      <w:r>
        <w:rPr>
          <w:rFonts w:ascii="Times New Roman" w:hAnsi="Times New Roman" w:cs="Times New Roman"/>
          <w:bCs/>
          <w:sz w:val="24"/>
          <w:szCs w:val="24"/>
        </w:rPr>
        <w:t xml:space="preserve"> were conducted</w:t>
      </w:r>
      <w:r w:rsidRPr="00900060">
        <w:rPr>
          <w:rFonts w:ascii="Times New Roman" w:hAnsi="Times New Roman" w:cs="Times New Roman"/>
          <w:bCs/>
          <w:sz w:val="24"/>
          <w:szCs w:val="24"/>
        </w:rPr>
        <w:t xml:space="preserve"> towards the selected students in the fields of Welding Training, Electric Arc Training and CNC (Turning and Milling) Training and in order to provide job opportunities in the future, students’ performance in the pilot trainings were evaluated according to their exam results and shared with local companies.</w:t>
      </w:r>
      <w:r w:rsidR="00446256">
        <w:rPr>
          <w:rFonts w:ascii="Times New Roman" w:hAnsi="Times New Roman" w:cs="Times New Roman"/>
          <w:bCs/>
          <w:sz w:val="24"/>
          <w:szCs w:val="24"/>
        </w:rPr>
        <w:t xml:space="preserve"> </w:t>
      </w:r>
      <w:r w:rsidR="00A6367B" w:rsidRPr="00A6367B">
        <w:rPr>
          <w:rFonts w:ascii="Times New Roman" w:hAnsi="Times New Roman" w:cs="Times New Roman"/>
          <w:bCs/>
          <w:sz w:val="24"/>
          <w:szCs w:val="24"/>
        </w:rPr>
        <w:t xml:space="preserve">AVTC Project </w:t>
      </w:r>
      <w:r w:rsidR="00A6367B">
        <w:rPr>
          <w:rFonts w:ascii="Times New Roman" w:hAnsi="Times New Roman" w:cs="Times New Roman"/>
          <w:bCs/>
          <w:sz w:val="24"/>
          <w:szCs w:val="24"/>
        </w:rPr>
        <w:t xml:space="preserve">Pilot Trainings </w:t>
      </w:r>
      <w:r w:rsidR="00A6367B" w:rsidRPr="00A6367B">
        <w:rPr>
          <w:rFonts w:ascii="Times New Roman" w:hAnsi="Times New Roman" w:cs="Times New Roman"/>
          <w:bCs/>
          <w:sz w:val="24"/>
          <w:szCs w:val="24"/>
        </w:rPr>
        <w:t xml:space="preserve"> Curriculum and Module Development Meeting</w:t>
      </w:r>
      <w:r w:rsidR="00A6367B">
        <w:rPr>
          <w:rFonts w:ascii="Times New Roman" w:hAnsi="Times New Roman" w:cs="Times New Roman"/>
          <w:bCs/>
          <w:sz w:val="24"/>
          <w:szCs w:val="24"/>
        </w:rPr>
        <w:t xml:space="preserve">s played a huge role for the successful completion of the related pilot trainings as in the related consultation meetings, </w:t>
      </w:r>
      <w:r w:rsidR="00A6367B" w:rsidRPr="00A6367B">
        <w:rPr>
          <w:rFonts w:ascii="Times New Roman" w:hAnsi="Times New Roman" w:cs="Times New Roman"/>
          <w:bCs/>
          <w:sz w:val="24"/>
          <w:szCs w:val="24"/>
        </w:rPr>
        <w:t xml:space="preserve">the purpose and importance of the </w:t>
      </w:r>
      <w:proofErr w:type="spellStart"/>
      <w:r w:rsidR="00A6367B">
        <w:rPr>
          <w:rFonts w:ascii="Times New Roman" w:hAnsi="Times New Roman" w:cs="Times New Roman"/>
          <w:bCs/>
          <w:sz w:val="24"/>
          <w:szCs w:val="24"/>
        </w:rPr>
        <w:t>the</w:t>
      </w:r>
      <w:proofErr w:type="spellEnd"/>
      <w:r w:rsidR="00A6367B">
        <w:rPr>
          <w:rFonts w:ascii="Times New Roman" w:hAnsi="Times New Roman" w:cs="Times New Roman"/>
          <w:bCs/>
          <w:sz w:val="24"/>
          <w:szCs w:val="24"/>
        </w:rPr>
        <w:t xml:space="preserve"> related trainings</w:t>
      </w:r>
      <w:r w:rsidR="00A6367B" w:rsidRPr="00A6367B">
        <w:rPr>
          <w:rFonts w:ascii="Times New Roman" w:hAnsi="Times New Roman" w:cs="Times New Roman"/>
          <w:bCs/>
          <w:sz w:val="24"/>
          <w:szCs w:val="24"/>
        </w:rPr>
        <w:t>; the goal of creating widespread impact, added and unique value; the scope and plan of the welding training</w:t>
      </w:r>
      <w:r w:rsidR="00A6367B">
        <w:rPr>
          <w:rFonts w:ascii="Times New Roman" w:hAnsi="Times New Roman" w:cs="Times New Roman"/>
          <w:bCs/>
          <w:sz w:val="24"/>
          <w:szCs w:val="24"/>
        </w:rPr>
        <w:t>s</w:t>
      </w:r>
      <w:r w:rsidR="00A6367B" w:rsidRPr="00A6367B">
        <w:rPr>
          <w:rFonts w:ascii="Times New Roman" w:hAnsi="Times New Roman" w:cs="Times New Roman"/>
          <w:bCs/>
          <w:sz w:val="24"/>
          <w:szCs w:val="24"/>
        </w:rPr>
        <w:t>, the prescribed calendar for the trainings; the requirements for the trainings, the importance of training the trainers and training environments</w:t>
      </w:r>
      <w:r w:rsidR="00A6367B">
        <w:rPr>
          <w:rFonts w:ascii="Times New Roman" w:hAnsi="Times New Roman" w:cs="Times New Roman"/>
          <w:bCs/>
          <w:sz w:val="24"/>
          <w:szCs w:val="24"/>
        </w:rPr>
        <w:t xml:space="preserve"> were evaluated and</w:t>
      </w:r>
      <w:r w:rsidR="00A6367B" w:rsidRPr="00A6367B">
        <w:rPr>
          <w:rFonts w:ascii="Times New Roman" w:hAnsi="Times New Roman" w:cs="Times New Roman"/>
          <w:bCs/>
          <w:sz w:val="24"/>
          <w:szCs w:val="24"/>
        </w:rPr>
        <w:t xml:space="preserve"> the </w:t>
      </w:r>
      <w:proofErr w:type="spellStart"/>
      <w:r w:rsidR="00A6367B" w:rsidRPr="00A6367B">
        <w:rPr>
          <w:rFonts w:ascii="Times New Roman" w:hAnsi="Times New Roman" w:cs="Times New Roman"/>
          <w:bCs/>
          <w:sz w:val="24"/>
          <w:szCs w:val="24"/>
        </w:rPr>
        <w:t>discussio</w:t>
      </w:r>
      <w:r w:rsidR="00A6367B">
        <w:rPr>
          <w:rFonts w:ascii="Times New Roman" w:hAnsi="Times New Roman" w:cs="Times New Roman"/>
          <w:bCs/>
          <w:sz w:val="24"/>
          <w:szCs w:val="24"/>
        </w:rPr>
        <w:t>s</w:t>
      </w:r>
      <w:r w:rsidR="00A6367B" w:rsidRPr="00A6367B">
        <w:rPr>
          <w:rFonts w:ascii="Times New Roman" w:hAnsi="Times New Roman" w:cs="Times New Roman"/>
          <w:bCs/>
          <w:sz w:val="24"/>
          <w:szCs w:val="24"/>
        </w:rPr>
        <w:t>n</w:t>
      </w:r>
      <w:proofErr w:type="spellEnd"/>
      <w:r w:rsidR="00A6367B" w:rsidRPr="00A6367B">
        <w:rPr>
          <w:rFonts w:ascii="Times New Roman" w:hAnsi="Times New Roman" w:cs="Times New Roman"/>
          <w:bCs/>
          <w:sz w:val="24"/>
          <w:szCs w:val="24"/>
        </w:rPr>
        <w:t xml:space="preserve"> and comment</w:t>
      </w:r>
      <w:r w:rsidR="00A6367B">
        <w:rPr>
          <w:rFonts w:ascii="Times New Roman" w:hAnsi="Times New Roman" w:cs="Times New Roman"/>
          <w:bCs/>
          <w:sz w:val="24"/>
          <w:szCs w:val="24"/>
        </w:rPr>
        <w:t>s</w:t>
      </w:r>
      <w:r w:rsidR="00A6367B" w:rsidRPr="00A6367B">
        <w:rPr>
          <w:rFonts w:ascii="Times New Roman" w:hAnsi="Times New Roman" w:cs="Times New Roman"/>
          <w:bCs/>
          <w:sz w:val="24"/>
          <w:szCs w:val="24"/>
        </w:rPr>
        <w:t xml:space="preserve"> / suggestion</w:t>
      </w:r>
      <w:r w:rsidR="00A6367B">
        <w:rPr>
          <w:rFonts w:ascii="Times New Roman" w:hAnsi="Times New Roman" w:cs="Times New Roman"/>
          <w:bCs/>
          <w:sz w:val="24"/>
          <w:szCs w:val="24"/>
        </w:rPr>
        <w:t>s</w:t>
      </w:r>
      <w:r w:rsidR="00A6367B" w:rsidRPr="00A6367B">
        <w:rPr>
          <w:rFonts w:ascii="Times New Roman" w:hAnsi="Times New Roman" w:cs="Times New Roman"/>
          <w:bCs/>
          <w:sz w:val="24"/>
          <w:szCs w:val="24"/>
        </w:rPr>
        <w:t xml:space="preserve"> </w:t>
      </w:r>
      <w:r w:rsidR="00A6367B">
        <w:rPr>
          <w:rFonts w:ascii="Times New Roman" w:hAnsi="Times New Roman" w:cs="Times New Roman"/>
          <w:bCs/>
          <w:sz w:val="24"/>
          <w:szCs w:val="24"/>
        </w:rPr>
        <w:t>were considered while determining future steps</w:t>
      </w:r>
      <w:r w:rsidR="00A6367B" w:rsidRPr="00A6367B">
        <w:rPr>
          <w:rFonts w:ascii="Times New Roman" w:hAnsi="Times New Roman" w:cs="Times New Roman"/>
          <w:bCs/>
          <w:sz w:val="24"/>
          <w:szCs w:val="24"/>
        </w:rPr>
        <w:t>.</w:t>
      </w:r>
      <w:r w:rsidR="00A6367B">
        <w:rPr>
          <w:rFonts w:ascii="Times New Roman" w:hAnsi="Times New Roman" w:cs="Times New Roman"/>
          <w:bCs/>
          <w:sz w:val="24"/>
          <w:szCs w:val="24"/>
        </w:rPr>
        <w:t xml:space="preserve"> </w:t>
      </w:r>
      <w:r w:rsidR="00446256" w:rsidRPr="00446256">
        <w:rPr>
          <w:rFonts w:ascii="Times New Roman" w:hAnsi="Times New Roman" w:cs="Times New Roman"/>
          <w:bCs/>
          <w:sz w:val="24"/>
          <w:szCs w:val="24"/>
        </w:rPr>
        <w:t>AVTC Project Business Operations Plan</w:t>
      </w:r>
      <w:r w:rsidR="00446256">
        <w:rPr>
          <w:rFonts w:ascii="Times New Roman" w:hAnsi="Times New Roman" w:cs="Times New Roman"/>
          <w:bCs/>
          <w:sz w:val="24"/>
          <w:szCs w:val="24"/>
        </w:rPr>
        <w:t xml:space="preserve"> has been utilized for the design of each </w:t>
      </w:r>
      <w:proofErr w:type="gramStart"/>
      <w:r w:rsidR="00446256">
        <w:rPr>
          <w:rFonts w:ascii="Times New Roman" w:hAnsi="Times New Roman" w:cs="Times New Roman"/>
          <w:bCs/>
          <w:sz w:val="24"/>
          <w:szCs w:val="24"/>
        </w:rPr>
        <w:t>trainings</w:t>
      </w:r>
      <w:proofErr w:type="gramEnd"/>
      <w:r w:rsidR="00446256">
        <w:rPr>
          <w:rFonts w:ascii="Times New Roman" w:hAnsi="Times New Roman" w:cs="Times New Roman"/>
          <w:bCs/>
          <w:sz w:val="24"/>
          <w:szCs w:val="24"/>
        </w:rPr>
        <w:t xml:space="preserve"> which lasted for approximately two weeks and theoretical lessons were given in a virtual way, while practical courses took place physically in ADASO. 15 students have been enrolled into Pilot Welding and </w:t>
      </w:r>
      <w:r w:rsidR="00446256" w:rsidRPr="00446256">
        <w:rPr>
          <w:rFonts w:ascii="Times New Roman" w:hAnsi="Times New Roman" w:cs="Times New Roman"/>
          <w:bCs/>
          <w:sz w:val="24"/>
          <w:szCs w:val="24"/>
        </w:rPr>
        <w:t xml:space="preserve">CNC (Turning and Milling) </w:t>
      </w:r>
      <w:r w:rsidR="00446256">
        <w:rPr>
          <w:rFonts w:ascii="Times New Roman" w:hAnsi="Times New Roman" w:cs="Times New Roman"/>
          <w:bCs/>
          <w:sz w:val="24"/>
          <w:szCs w:val="24"/>
        </w:rPr>
        <w:t xml:space="preserve">Training, while the number of trainees was 10. Following the delivery of the pilot trainings and evaluation of </w:t>
      </w:r>
      <w:proofErr w:type="spellStart"/>
      <w:r w:rsidR="00446256">
        <w:rPr>
          <w:rFonts w:ascii="Times New Roman" w:hAnsi="Times New Roman" w:cs="Times New Roman"/>
          <w:bCs/>
          <w:sz w:val="24"/>
          <w:szCs w:val="24"/>
        </w:rPr>
        <w:t>traines</w:t>
      </w:r>
      <w:proofErr w:type="spellEnd"/>
      <w:r w:rsidR="00446256">
        <w:rPr>
          <w:rFonts w:ascii="Times New Roman" w:hAnsi="Times New Roman" w:cs="Times New Roman"/>
          <w:bCs/>
          <w:sz w:val="24"/>
          <w:szCs w:val="24"/>
        </w:rPr>
        <w:t xml:space="preserve">’ success level, it has been ensured to </w:t>
      </w:r>
      <w:proofErr w:type="spellStart"/>
      <w:r w:rsidR="00446256">
        <w:rPr>
          <w:rFonts w:ascii="Times New Roman" w:hAnsi="Times New Roman" w:cs="Times New Roman"/>
          <w:bCs/>
          <w:sz w:val="24"/>
          <w:szCs w:val="24"/>
        </w:rPr>
        <w:t>enroll</w:t>
      </w:r>
      <w:proofErr w:type="spellEnd"/>
      <w:r w:rsidR="00446256">
        <w:rPr>
          <w:rFonts w:ascii="Times New Roman" w:hAnsi="Times New Roman" w:cs="Times New Roman"/>
          <w:bCs/>
          <w:sz w:val="24"/>
          <w:szCs w:val="24"/>
        </w:rPr>
        <w:t xml:space="preserve"> the successful students into vocational qualification exam </w:t>
      </w:r>
      <w:proofErr w:type="gramStart"/>
      <w:r w:rsidR="00446256">
        <w:rPr>
          <w:rFonts w:ascii="Times New Roman" w:hAnsi="Times New Roman" w:cs="Times New Roman"/>
          <w:bCs/>
          <w:sz w:val="24"/>
          <w:szCs w:val="24"/>
        </w:rPr>
        <w:t>in order to</w:t>
      </w:r>
      <w:proofErr w:type="gramEnd"/>
      <w:r w:rsidR="00446256">
        <w:rPr>
          <w:rFonts w:ascii="Times New Roman" w:hAnsi="Times New Roman" w:cs="Times New Roman"/>
          <w:bCs/>
          <w:sz w:val="24"/>
          <w:szCs w:val="24"/>
        </w:rPr>
        <w:t xml:space="preserve"> provide an employment opportunity according to needs of the sector. </w:t>
      </w:r>
    </w:p>
    <w:p w14:paraId="6D205C79" w14:textId="0D886E65" w:rsidR="00B30435" w:rsidRDefault="00B30435" w:rsidP="00027101">
      <w:pPr>
        <w:spacing w:after="0" w:line="240" w:lineRule="auto"/>
        <w:ind w:right="283"/>
        <w:jc w:val="both"/>
        <w:rPr>
          <w:rFonts w:ascii="Times New Roman" w:hAnsi="Times New Roman" w:cs="Times New Roman"/>
          <w:bCs/>
          <w:sz w:val="24"/>
          <w:szCs w:val="24"/>
        </w:rPr>
      </w:pPr>
    </w:p>
    <w:p w14:paraId="45FFC37A" w14:textId="7FFAEE4B" w:rsidR="00B30435" w:rsidRDefault="00B30435" w:rsidP="00027101">
      <w:pPr>
        <w:spacing w:after="0" w:line="240" w:lineRule="auto"/>
        <w:ind w:right="283"/>
        <w:jc w:val="both"/>
        <w:rPr>
          <w:rFonts w:ascii="Times New Roman" w:hAnsi="Times New Roman" w:cs="Times New Roman"/>
          <w:bCs/>
          <w:sz w:val="24"/>
          <w:szCs w:val="24"/>
        </w:rPr>
      </w:pPr>
    </w:p>
    <w:p w14:paraId="58949E51" w14:textId="588A78FE" w:rsidR="00B30435" w:rsidRDefault="00B30435" w:rsidP="00027101">
      <w:pPr>
        <w:spacing w:after="0" w:line="240" w:lineRule="auto"/>
        <w:ind w:right="283"/>
        <w:jc w:val="both"/>
        <w:rPr>
          <w:rFonts w:ascii="Times New Roman" w:hAnsi="Times New Roman" w:cs="Times New Roman"/>
          <w:bCs/>
          <w:sz w:val="24"/>
          <w:szCs w:val="24"/>
        </w:rPr>
      </w:pPr>
    </w:p>
    <w:p w14:paraId="535093DF" w14:textId="5545A58E" w:rsidR="00B30435" w:rsidRDefault="00B30435" w:rsidP="00027101">
      <w:pPr>
        <w:spacing w:after="0" w:line="240" w:lineRule="auto"/>
        <w:ind w:right="283"/>
        <w:jc w:val="both"/>
        <w:rPr>
          <w:rFonts w:ascii="Times New Roman" w:hAnsi="Times New Roman" w:cs="Times New Roman"/>
          <w:bCs/>
          <w:sz w:val="24"/>
          <w:szCs w:val="24"/>
        </w:rPr>
      </w:pPr>
    </w:p>
    <w:p w14:paraId="4DF49B93" w14:textId="3C0133D7" w:rsidR="00B30435" w:rsidRDefault="00B30435" w:rsidP="00027101">
      <w:pPr>
        <w:spacing w:after="0" w:line="240" w:lineRule="auto"/>
        <w:ind w:right="283"/>
        <w:jc w:val="both"/>
        <w:rPr>
          <w:rFonts w:ascii="Times New Roman" w:hAnsi="Times New Roman" w:cs="Times New Roman"/>
          <w:bCs/>
          <w:sz w:val="24"/>
          <w:szCs w:val="24"/>
        </w:rPr>
      </w:pPr>
    </w:p>
    <w:p w14:paraId="152E85FE" w14:textId="77777777" w:rsidR="00B30435" w:rsidRDefault="00B30435" w:rsidP="00027101">
      <w:pPr>
        <w:spacing w:after="0" w:line="240" w:lineRule="auto"/>
        <w:ind w:right="283"/>
        <w:jc w:val="both"/>
        <w:rPr>
          <w:rFonts w:ascii="Times New Roman" w:hAnsi="Times New Roman" w:cs="Times New Roman"/>
          <w:bCs/>
          <w:sz w:val="24"/>
          <w:szCs w:val="24"/>
        </w:rPr>
      </w:pPr>
    </w:p>
    <w:bookmarkEnd w:id="15"/>
    <w:p w14:paraId="65220C96" w14:textId="77777777" w:rsidR="00976C76" w:rsidRPr="00BF42A6" w:rsidRDefault="00976C76" w:rsidP="003A363A">
      <w:pPr>
        <w:spacing w:after="0" w:line="240" w:lineRule="auto"/>
        <w:ind w:right="283"/>
        <w:jc w:val="both"/>
        <w:rPr>
          <w:rFonts w:ascii="Times New Roman" w:hAnsi="Times New Roman" w:cs="Times New Roman"/>
          <w:b/>
          <w:bCs/>
          <w:sz w:val="24"/>
          <w:szCs w:val="24"/>
          <w:highlight w:val="yellow"/>
        </w:rPr>
      </w:pPr>
    </w:p>
    <w:p w14:paraId="1A151208" w14:textId="1B9E3DC2" w:rsidR="00823861" w:rsidRDefault="00976C76" w:rsidP="00823861">
      <w:pPr>
        <w:spacing w:after="0" w:line="240" w:lineRule="auto"/>
        <w:ind w:left="283" w:right="283"/>
        <w:jc w:val="both"/>
        <w:rPr>
          <w:rFonts w:ascii="Times New Roman" w:hAnsi="Times New Roman" w:cs="Times New Roman"/>
          <w:bCs/>
          <w:sz w:val="24"/>
          <w:szCs w:val="24"/>
        </w:rPr>
      </w:pPr>
      <w:r w:rsidRPr="007F35CE">
        <w:rPr>
          <w:rFonts w:ascii="Times New Roman" w:hAnsi="Times New Roman" w:cs="Times New Roman"/>
          <w:b/>
          <w:bCs/>
          <w:i/>
          <w:iCs/>
          <w:sz w:val="24"/>
          <w:szCs w:val="24"/>
        </w:rPr>
        <w:lastRenderedPageBreak/>
        <w:t xml:space="preserve">Providing </w:t>
      </w:r>
      <w:r w:rsidR="00027101">
        <w:rPr>
          <w:rFonts w:ascii="Times New Roman" w:hAnsi="Times New Roman" w:cs="Times New Roman"/>
          <w:b/>
          <w:bCs/>
          <w:i/>
          <w:iCs/>
          <w:sz w:val="24"/>
          <w:szCs w:val="24"/>
        </w:rPr>
        <w:t>T</w:t>
      </w:r>
      <w:r w:rsidRPr="007F35CE">
        <w:rPr>
          <w:rFonts w:ascii="Times New Roman" w:hAnsi="Times New Roman" w:cs="Times New Roman"/>
          <w:b/>
          <w:bCs/>
          <w:i/>
          <w:iCs/>
          <w:sz w:val="24"/>
          <w:szCs w:val="24"/>
        </w:rPr>
        <w:t xml:space="preserve">echnical </w:t>
      </w:r>
      <w:r w:rsidR="00027101">
        <w:rPr>
          <w:rFonts w:ascii="Times New Roman" w:hAnsi="Times New Roman" w:cs="Times New Roman"/>
          <w:b/>
          <w:bCs/>
          <w:i/>
          <w:iCs/>
          <w:sz w:val="24"/>
          <w:szCs w:val="24"/>
        </w:rPr>
        <w:t>A</w:t>
      </w:r>
      <w:r w:rsidRPr="007F35CE">
        <w:rPr>
          <w:rFonts w:ascii="Times New Roman" w:hAnsi="Times New Roman" w:cs="Times New Roman"/>
          <w:b/>
          <w:bCs/>
          <w:i/>
          <w:iCs/>
          <w:sz w:val="24"/>
          <w:szCs w:val="24"/>
        </w:rPr>
        <w:t>ssistance</w:t>
      </w:r>
      <w:r w:rsidR="00027101">
        <w:rPr>
          <w:rFonts w:ascii="Times New Roman" w:hAnsi="Times New Roman" w:cs="Times New Roman"/>
          <w:b/>
          <w:bCs/>
          <w:i/>
          <w:iCs/>
          <w:sz w:val="24"/>
          <w:szCs w:val="24"/>
        </w:rPr>
        <w:t>:</w:t>
      </w:r>
      <w:r w:rsidRPr="007F35CE">
        <w:rPr>
          <w:rFonts w:ascii="Times New Roman" w:hAnsi="Times New Roman" w:cs="Times New Roman"/>
          <w:bCs/>
          <w:sz w:val="24"/>
          <w:szCs w:val="24"/>
        </w:rPr>
        <w:t xml:space="preserve"> Technical </w:t>
      </w:r>
      <w:r w:rsidR="00F3580C">
        <w:rPr>
          <w:rFonts w:ascii="Times New Roman" w:hAnsi="Times New Roman" w:cs="Times New Roman"/>
          <w:bCs/>
          <w:sz w:val="24"/>
          <w:szCs w:val="24"/>
        </w:rPr>
        <w:t>M</w:t>
      </w:r>
      <w:r w:rsidRPr="007F35CE">
        <w:rPr>
          <w:rFonts w:ascii="Times New Roman" w:hAnsi="Times New Roman" w:cs="Times New Roman"/>
          <w:bCs/>
          <w:sz w:val="24"/>
          <w:szCs w:val="24"/>
        </w:rPr>
        <w:t xml:space="preserve">eetings </w:t>
      </w:r>
      <w:r w:rsidR="00C16721" w:rsidRPr="007F35CE">
        <w:rPr>
          <w:rFonts w:ascii="Times New Roman" w:hAnsi="Times New Roman" w:cs="Times New Roman"/>
          <w:bCs/>
          <w:sz w:val="24"/>
          <w:szCs w:val="24"/>
        </w:rPr>
        <w:t xml:space="preserve">were </w:t>
      </w:r>
      <w:r w:rsidRPr="007F35CE">
        <w:rPr>
          <w:rFonts w:ascii="Times New Roman" w:hAnsi="Times New Roman" w:cs="Times New Roman"/>
          <w:bCs/>
          <w:sz w:val="24"/>
          <w:szCs w:val="24"/>
        </w:rPr>
        <w:t>conducted with the implementing partner</w:t>
      </w:r>
      <w:r w:rsidR="007A790C" w:rsidRPr="007F35CE">
        <w:rPr>
          <w:rFonts w:ascii="Times New Roman" w:hAnsi="Times New Roman" w:cs="Times New Roman"/>
          <w:bCs/>
          <w:sz w:val="24"/>
          <w:szCs w:val="24"/>
        </w:rPr>
        <w:t xml:space="preserve">, </w:t>
      </w:r>
      <w:proofErr w:type="gramStart"/>
      <w:r w:rsidR="00A2345A" w:rsidRPr="007F35CE">
        <w:rPr>
          <w:rFonts w:ascii="Times New Roman" w:hAnsi="Times New Roman" w:cs="Times New Roman"/>
          <w:bCs/>
          <w:sz w:val="24"/>
          <w:szCs w:val="24"/>
        </w:rPr>
        <w:t>donor</w:t>
      </w:r>
      <w:proofErr w:type="gramEnd"/>
      <w:r w:rsidR="007A790C" w:rsidRPr="007F35CE">
        <w:rPr>
          <w:rFonts w:ascii="Times New Roman" w:hAnsi="Times New Roman" w:cs="Times New Roman"/>
          <w:bCs/>
          <w:sz w:val="24"/>
          <w:szCs w:val="24"/>
        </w:rPr>
        <w:t xml:space="preserve"> and all related stakeholders</w:t>
      </w:r>
      <w:r w:rsidR="00F3580C">
        <w:rPr>
          <w:rFonts w:ascii="Times New Roman" w:hAnsi="Times New Roman" w:cs="Times New Roman"/>
          <w:bCs/>
          <w:sz w:val="24"/>
          <w:szCs w:val="24"/>
        </w:rPr>
        <w:t xml:space="preserve"> </w:t>
      </w:r>
      <w:r w:rsidR="00F3580C" w:rsidRPr="00F3580C">
        <w:rPr>
          <w:rFonts w:ascii="Times New Roman" w:hAnsi="Times New Roman" w:cs="Times New Roman"/>
          <w:bCs/>
          <w:sz w:val="24"/>
          <w:szCs w:val="24"/>
        </w:rPr>
        <w:t>in order to discuss the business model and business operations plan</w:t>
      </w:r>
      <w:r w:rsidR="00F3580C">
        <w:rPr>
          <w:rFonts w:ascii="Times New Roman" w:hAnsi="Times New Roman" w:cs="Times New Roman"/>
          <w:bCs/>
          <w:sz w:val="24"/>
          <w:szCs w:val="24"/>
        </w:rPr>
        <w:t>, p</w:t>
      </w:r>
      <w:r w:rsidR="00F3580C" w:rsidRPr="00F3580C">
        <w:rPr>
          <w:rFonts w:ascii="Times New Roman" w:hAnsi="Times New Roman" w:cs="Times New Roman"/>
          <w:bCs/>
          <w:sz w:val="24"/>
          <w:szCs w:val="24"/>
        </w:rPr>
        <w:t>ossible partnerships, content and timing of the</w:t>
      </w:r>
      <w:r w:rsidR="00F3580C">
        <w:rPr>
          <w:rFonts w:ascii="Times New Roman" w:hAnsi="Times New Roman" w:cs="Times New Roman"/>
          <w:bCs/>
          <w:sz w:val="24"/>
          <w:szCs w:val="24"/>
        </w:rPr>
        <w:t xml:space="preserve"> planned</w:t>
      </w:r>
      <w:r w:rsidR="00F3580C" w:rsidRPr="00F3580C">
        <w:rPr>
          <w:rFonts w:ascii="Times New Roman" w:hAnsi="Times New Roman" w:cs="Times New Roman"/>
          <w:bCs/>
          <w:sz w:val="24"/>
          <w:szCs w:val="24"/>
        </w:rPr>
        <w:t xml:space="preserve"> trainings, expectations from the consultants and the reports</w:t>
      </w:r>
      <w:r w:rsidR="00F3580C">
        <w:rPr>
          <w:rFonts w:ascii="Times New Roman" w:hAnsi="Times New Roman" w:cs="Times New Roman"/>
          <w:bCs/>
          <w:sz w:val="24"/>
          <w:szCs w:val="24"/>
        </w:rPr>
        <w:t xml:space="preserve"> to be developed</w:t>
      </w:r>
      <w:r w:rsidR="00F3580C" w:rsidRPr="00F3580C">
        <w:rPr>
          <w:rFonts w:ascii="Times New Roman" w:hAnsi="Times New Roman" w:cs="Times New Roman"/>
          <w:bCs/>
          <w:sz w:val="24"/>
          <w:szCs w:val="24"/>
        </w:rPr>
        <w:t>, the content of the strategy document to be prepared</w:t>
      </w:r>
      <w:r w:rsidR="00F3580C">
        <w:rPr>
          <w:rFonts w:ascii="Times New Roman" w:hAnsi="Times New Roman" w:cs="Times New Roman"/>
          <w:bCs/>
          <w:sz w:val="24"/>
          <w:szCs w:val="24"/>
        </w:rPr>
        <w:t xml:space="preserve"> and etc. </w:t>
      </w:r>
      <w:proofErr w:type="spellStart"/>
      <w:r w:rsidR="007A790C" w:rsidRPr="007F35CE">
        <w:rPr>
          <w:rFonts w:ascii="Times New Roman" w:hAnsi="Times New Roman" w:cs="Times New Roman"/>
          <w:bCs/>
          <w:sz w:val="24"/>
          <w:szCs w:val="24"/>
        </w:rPr>
        <w:t>Throught</w:t>
      </w:r>
      <w:proofErr w:type="spellEnd"/>
      <w:r w:rsidR="007A790C" w:rsidRPr="007F35CE">
        <w:rPr>
          <w:rFonts w:ascii="Times New Roman" w:hAnsi="Times New Roman" w:cs="Times New Roman"/>
          <w:bCs/>
          <w:sz w:val="24"/>
          <w:szCs w:val="24"/>
        </w:rPr>
        <w:t xml:space="preserve"> the mentioned period, coordination meetings were </w:t>
      </w:r>
      <w:r w:rsidR="00F3580C">
        <w:rPr>
          <w:rFonts w:ascii="Times New Roman" w:hAnsi="Times New Roman" w:cs="Times New Roman"/>
          <w:bCs/>
          <w:sz w:val="24"/>
          <w:szCs w:val="24"/>
        </w:rPr>
        <w:t xml:space="preserve">also </w:t>
      </w:r>
      <w:r w:rsidR="007A790C" w:rsidRPr="007F35CE">
        <w:rPr>
          <w:rFonts w:ascii="Times New Roman" w:hAnsi="Times New Roman" w:cs="Times New Roman"/>
          <w:bCs/>
          <w:sz w:val="24"/>
          <w:szCs w:val="24"/>
        </w:rPr>
        <w:t xml:space="preserve">realized with Ministry of Education and Gaziantep Chamber of Industry </w:t>
      </w:r>
      <w:proofErr w:type="gramStart"/>
      <w:r w:rsidR="007A790C" w:rsidRPr="007F35CE">
        <w:rPr>
          <w:rFonts w:ascii="Times New Roman" w:hAnsi="Times New Roman" w:cs="Times New Roman"/>
          <w:bCs/>
          <w:sz w:val="24"/>
          <w:szCs w:val="24"/>
        </w:rPr>
        <w:t>in order to</w:t>
      </w:r>
      <w:proofErr w:type="gramEnd"/>
      <w:r w:rsidR="007A790C" w:rsidRPr="007F35CE">
        <w:rPr>
          <w:rFonts w:ascii="Times New Roman" w:hAnsi="Times New Roman" w:cs="Times New Roman"/>
          <w:bCs/>
          <w:sz w:val="24"/>
          <w:szCs w:val="24"/>
        </w:rPr>
        <w:t xml:space="preserve"> set a light to the new cooperation </w:t>
      </w:r>
      <w:proofErr w:type="spellStart"/>
      <w:r w:rsidR="007A790C" w:rsidRPr="007F35CE">
        <w:rPr>
          <w:rFonts w:ascii="Times New Roman" w:hAnsi="Times New Roman" w:cs="Times New Roman"/>
          <w:bCs/>
          <w:sz w:val="24"/>
          <w:szCs w:val="24"/>
        </w:rPr>
        <w:t>possibililties</w:t>
      </w:r>
      <w:proofErr w:type="spellEnd"/>
      <w:r w:rsidR="007A790C" w:rsidRPr="007F35CE">
        <w:rPr>
          <w:rFonts w:ascii="Times New Roman" w:hAnsi="Times New Roman" w:cs="Times New Roman"/>
          <w:bCs/>
          <w:sz w:val="24"/>
          <w:szCs w:val="24"/>
        </w:rPr>
        <w:t xml:space="preserve">, get advantage from already existing </w:t>
      </w:r>
      <w:proofErr w:type="spellStart"/>
      <w:r w:rsidR="007A790C" w:rsidRPr="007F35CE">
        <w:rPr>
          <w:rFonts w:ascii="Times New Roman" w:hAnsi="Times New Roman" w:cs="Times New Roman"/>
          <w:bCs/>
          <w:sz w:val="24"/>
          <w:szCs w:val="24"/>
        </w:rPr>
        <w:t>inititatives</w:t>
      </w:r>
      <w:proofErr w:type="spellEnd"/>
      <w:r w:rsidR="007A790C" w:rsidRPr="007F35CE">
        <w:rPr>
          <w:rFonts w:ascii="Times New Roman" w:hAnsi="Times New Roman" w:cs="Times New Roman"/>
          <w:bCs/>
          <w:sz w:val="24"/>
          <w:szCs w:val="24"/>
        </w:rPr>
        <w:t xml:space="preserve"> and become acquainted with the precious experiences and know-how of the related institutions according to what necessary measure will be taken in the future steps of the Project. </w:t>
      </w:r>
    </w:p>
    <w:p w14:paraId="4AFF0DDC" w14:textId="77777777" w:rsidR="009B45A9" w:rsidRDefault="009B45A9" w:rsidP="00823861">
      <w:pPr>
        <w:spacing w:after="0" w:line="240" w:lineRule="auto"/>
        <w:ind w:left="283" w:right="283"/>
        <w:jc w:val="both"/>
        <w:rPr>
          <w:rFonts w:ascii="Times New Roman" w:hAnsi="Times New Roman" w:cs="Times New Roman"/>
          <w:bCs/>
          <w:sz w:val="24"/>
          <w:szCs w:val="24"/>
        </w:rPr>
      </w:pPr>
    </w:p>
    <w:p w14:paraId="75ADE183" w14:textId="0F876FEF" w:rsidR="00823861" w:rsidRPr="003A363A" w:rsidRDefault="00823861">
      <w:pPr>
        <w:spacing w:after="0" w:line="240" w:lineRule="auto"/>
        <w:ind w:left="283" w:right="283"/>
        <w:jc w:val="both"/>
        <w:rPr>
          <w:rFonts w:ascii="Times New Roman" w:hAnsi="Times New Roman" w:cs="Times New Roman"/>
          <w:sz w:val="24"/>
          <w:szCs w:val="24"/>
        </w:rPr>
      </w:pPr>
      <w:r w:rsidRPr="003A363A">
        <w:rPr>
          <w:rFonts w:ascii="Times New Roman" w:hAnsi="Times New Roman" w:cs="Times New Roman"/>
          <w:sz w:val="24"/>
          <w:szCs w:val="24"/>
        </w:rPr>
        <w:t xml:space="preserve">In addition to technical meetings, various </w:t>
      </w:r>
      <w:r w:rsidR="009B45A9">
        <w:rPr>
          <w:rFonts w:ascii="Times New Roman" w:hAnsi="Times New Roman" w:cs="Times New Roman"/>
          <w:sz w:val="24"/>
          <w:szCs w:val="24"/>
        </w:rPr>
        <w:t>field missions</w:t>
      </w:r>
      <w:r w:rsidRPr="003A363A">
        <w:rPr>
          <w:rFonts w:ascii="Times New Roman" w:hAnsi="Times New Roman" w:cs="Times New Roman"/>
          <w:sz w:val="24"/>
          <w:szCs w:val="24"/>
        </w:rPr>
        <w:t xml:space="preserve"> were also realized </w:t>
      </w:r>
      <w:r w:rsidR="009B45A9">
        <w:rPr>
          <w:rFonts w:ascii="Times New Roman" w:hAnsi="Times New Roman" w:cs="Times New Roman"/>
          <w:sz w:val="24"/>
          <w:szCs w:val="24"/>
        </w:rPr>
        <w:t>to Project area in order to</w:t>
      </w:r>
      <w:r w:rsidR="009B45A9" w:rsidRPr="009B45A9">
        <w:rPr>
          <w:rFonts w:ascii="Times New Roman" w:hAnsi="Times New Roman" w:cs="Times New Roman"/>
          <w:sz w:val="24"/>
          <w:szCs w:val="24"/>
        </w:rPr>
        <w:t xml:space="preserve"> </w:t>
      </w:r>
      <w:r w:rsidR="009B45A9">
        <w:rPr>
          <w:rFonts w:ascii="Times New Roman" w:hAnsi="Times New Roman" w:cs="Times New Roman"/>
          <w:sz w:val="24"/>
          <w:szCs w:val="24"/>
        </w:rPr>
        <w:t>present the developed reports and strategy documents to</w:t>
      </w:r>
      <w:r w:rsidR="009B45A9" w:rsidRPr="009B45A9">
        <w:rPr>
          <w:rFonts w:ascii="Times New Roman" w:hAnsi="Times New Roman" w:cs="Times New Roman"/>
          <w:sz w:val="24"/>
          <w:szCs w:val="24"/>
        </w:rPr>
        <w:t xml:space="preserve"> </w:t>
      </w:r>
      <w:r w:rsidR="009B45A9">
        <w:rPr>
          <w:rFonts w:ascii="Times New Roman" w:hAnsi="Times New Roman" w:cs="Times New Roman"/>
          <w:sz w:val="24"/>
          <w:szCs w:val="24"/>
        </w:rPr>
        <w:t>implementing partner</w:t>
      </w:r>
      <w:r w:rsidR="009B45A9" w:rsidRPr="009B45A9">
        <w:rPr>
          <w:rFonts w:ascii="Times New Roman" w:hAnsi="Times New Roman" w:cs="Times New Roman"/>
          <w:sz w:val="24"/>
          <w:szCs w:val="24"/>
        </w:rPr>
        <w:t xml:space="preserve"> and </w:t>
      </w:r>
      <w:r w:rsidR="009B45A9">
        <w:rPr>
          <w:rFonts w:ascii="Times New Roman" w:hAnsi="Times New Roman" w:cs="Times New Roman"/>
          <w:sz w:val="24"/>
          <w:szCs w:val="24"/>
        </w:rPr>
        <w:t xml:space="preserve">get </w:t>
      </w:r>
      <w:r w:rsidR="009B45A9" w:rsidRPr="009B45A9">
        <w:rPr>
          <w:rFonts w:ascii="Times New Roman" w:hAnsi="Times New Roman" w:cs="Times New Roman"/>
          <w:sz w:val="24"/>
          <w:szCs w:val="24"/>
        </w:rPr>
        <w:t>t</w:t>
      </w:r>
      <w:r w:rsidR="009B45A9">
        <w:rPr>
          <w:rFonts w:ascii="Times New Roman" w:hAnsi="Times New Roman" w:cs="Times New Roman"/>
          <w:sz w:val="24"/>
          <w:szCs w:val="24"/>
        </w:rPr>
        <w:t xml:space="preserve">heir </w:t>
      </w:r>
      <w:r w:rsidR="009B45A9" w:rsidRPr="009B45A9">
        <w:rPr>
          <w:rFonts w:ascii="Times New Roman" w:hAnsi="Times New Roman" w:cs="Times New Roman"/>
          <w:sz w:val="24"/>
          <w:szCs w:val="24"/>
        </w:rPr>
        <w:t xml:space="preserve">feedbacks; </w:t>
      </w:r>
      <w:r w:rsidR="009B45A9">
        <w:rPr>
          <w:rFonts w:ascii="Times New Roman" w:hAnsi="Times New Roman" w:cs="Times New Roman"/>
          <w:sz w:val="24"/>
          <w:szCs w:val="24"/>
        </w:rPr>
        <w:t>to visit the</w:t>
      </w:r>
      <w:r w:rsidR="009B45A9" w:rsidRPr="009B45A9">
        <w:rPr>
          <w:rFonts w:ascii="Times New Roman" w:hAnsi="Times New Roman" w:cs="Times New Roman"/>
          <w:sz w:val="24"/>
          <w:szCs w:val="24"/>
        </w:rPr>
        <w:t xml:space="preserve"> schools where practical trainings will be held, </w:t>
      </w:r>
      <w:r w:rsidR="009B45A9">
        <w:rPr>
          <w:rFonts w:ascii="Times New Roman" w:hAnsi="Times New Roman" w:cs="Times New Roman"/>
          <w:sz w:val="24"/>
          <w:szCs w:val="24"/>
        </w:rPr>
        <w:t>to realize site</w:t>
      </w:r>
      <w:r w:rsidR="009B45A9" w:rsidRPr="009B45A9">
        <w:rPr>
          <w:rFonts w:ascii="Times New Roman" w:hAnsi="Times New Roman" w:cs="Times New Roman"/>
          <w:sz w:val="24"/>
          <w:szCs w:val="24"/>
        </w:rPr>
        <w:t xml:space="preserve"> visit to the ADASO VTC construction area </w:t>
      </w:r>
      <w:r w:rsidR="009B45A9">
        <w:rPr>
          <w:rFonts w:ascii="Times New Roman" w:hAnsi="Times New Roman" w:cs="Times New Roman"/>
          <w:sz w:val="24"/>
          <w:szCs w:val="24"/>
        </w:rPr>
        <w:t xml:space="preserve">to discuss the </w:t>
      </w:r>
      <w:r w:rsidR="009B45A9" w:rsidRPr="009B45A9">
        <w:rPr>
          <w:rFonts w:ascii="Times New Roman" w:hAnsi="Times New Roman" w:cs="Times New Roman"/>
          <w:sz w:val="24"/>
          <w:szCs w:val="24"/>
        </w:rPr>
        <w:t>physical infrastructures;</w:t>
      </w:r>
      <w:r w:rsidR="009B45A9">
        <w:rPr>
          <w:rFonts w:ascii="Times New Roman" w:hAnsi="Times New Roman" w:cs="Times New Roman"/>
          <w:sz w:val="24"/>
          <w:szCs w:val="24"/>
        </w:rPr>
        <w:t xml:space="preserve"> to evaluate</w:t>
      </w:r>
      <w:r w:rsidR="009B45A9" w:rsidRPr="009B45A9">
        <w:rPr>
          <w:rFonts w:ascii="Times New Roman" w:hAnsi="Times New Roman" w:cs="Times New Roman"/>
          <w:sz w:val="24"/>
          <w:szCs w:val="24"/>
        </w:rPr>
        <w:t xml:space="preserve"> the content and method of Pilot </w:t>
      </w:r>
      <w:r w:rsidR="009B45A9">
        <w:rPr>
          <w:rFonts w:ascii="Times New Roman" w:hAnsi="Times New Roman" w:cs="Times New Roman"/>
          <w:sz w:val="24"/>
          <w:szCs w:val="24"/>
        </w:rPr>
        <w:t>Vocational Trainings</w:t>
      </w:r>
      <w:r w:rsidR="009B45A9" w:rsidRPr="009B45A9">
        <w:rPr>
          <w:rFonts w:ascii="Times New Roman" w:hAnsi="Times New Roman" w:cs="Times New Roman"/>
          <w:sz w:val="24"/>
          <w:szCs w:val="24"/>
        </w:rPr>
        <w:t xml:space="preserve">; </w:t>
      </w:r>
      <w:r w:rsidR="009B45A9">
        <w:rPr>
          <w:rFonts w:ascii="Times New Roman" w:hAnsi="Times New Roman" w:cs="Times New Roman"/>
          <w:sz w:val="24"/>
          <w:szCs w:val="24"/>
        </w:rPr>
        <w:t xml:space="preserve">to determine </w:t>
      </w:r>
      <w:r w:rsidR="009B45A9" w:rsidRPr="009B45A9">
        <w:rPr>
          <w:rFonts w:ascii="Times New Roman" w:hAnsi="Times New Roman" w:cs="Times New Roman"/>
          <w:sz w:val="24"/>
          <w:szCs w:val="24"/>
        </w:rPr>
        <w:t xml:space="preserve">the roadmap of other potential trainings and </w:t>
      </w:r>
      <w:r w:rsidR="009B45A9">
        <w:rPr>
          <w:rFonts w:ascii="Times New Roman" w:hAnsi="Times New Roman" w:cs="Times New Roman"/>
          <w:sz w:val="24"/>
          <w:szCs w:val="24"/>
        </w:rPr>
        <w:t xml:space="preserve">to clarify </w:t>
      </w:r>
      <w:r w:rsidR="009B45A9" w:rsidRPr="009B45A9">
        <w:rPr>
          <w:rFonts w:ascii="Times New Roman" w:hAnsi="Times New Roman" w:cs="Times New Roman"/>
          <w:sz w:val="24"/>
          <w:szCs w:val="24"/>
        </w:rPr>
        <w:t>other project topics and titles</w:t>
      </w:r>
      <w:r w:rsidR="009B45A9">
        <w:rPr>
          <w:rFonts w:ascii="Times New Roman" w:hAnsi="Times New Roman" w:cs="Times New Roman"/>
          <w:sz w:val="24"/>
          <w:szCs w:val="24"/>
        </w:rPr>
        <w:t xml:space="preserve"> for planning the next implementation actions. </w:t>
      </w:r>
    </w:p>
    <w:p w14:paraId="6A144100" w14:textId="77777777" w:rsidR="00027101" w:rsidRPr="003A363A" w:rsidRDefault="00027101" w:rsidP="00027101">
      <w:pPr>
        <w:spacing w:after="0" w:line="240" w:lineRule="auto"/>
        <w:ind w:right="283"/>
        <w:jc w:val="both"/>
        <w:rPr>
          <w:rFonts w:ascii="Times New Roman" w:hAnsi="Times New Roman" w:cs="Times New Roman"/>
          <w:sz w:val="24"/>
          <w:szCs w:val="24"/>
        </w:rPr>
      </w:pPr>
    </w:p>
    <w:p w14:paraId="47AE4DB3" w14:textId="223726BA" w:rsidR="00027101" w:rsidRDefault="00027101" w:rsidP="00027101">
      <w:pPr>
        <w:spacing w:after="0" w:line="240" w:lineRule="auto"/>
        <w:ind w:left="284" w:right="283"/>
        <w:jc w:val="both"/>
        <w:rPr>
          <w:rFonts w:ascii="Times New Roman" w:hAnsi="Times New Roman" w:cs="Times New Roman"/>
          <w:bCs/>
          <w:sz w:val="24"/>
          <w:szCs w:val="24"/>
        </w:rPr>
      </w:pPr>
      <w:proofErr w:type="gramStart"/>
      <w:r w:rsidRPr="00027101">
        <w:rPr>
          <w:rFonts w:ascii="Times New Roman" w:hAnsi="Times New Roman" w:cs="Times New Roman"/>
          <w:bCs/>
          <w:sz w:val="24"/>
          <w:szCs w:val="24"/>
        </w:rPr>
        <w:t>In order to</w:t>
      </w:r>
      <w:proofErr w:type="gramEnd"/>
      <w:r w:rsidRPr="00027101">
        <w:rPr>
          <w:rFonts w:ascii="Times New Roman" w:hAnsi="Times New Roman" w:cs="Times New Roman"/>
          <w:bCs/>
          <w:sz w:val="24"/>
          <w:szCs w:val="24"/>
        </w:rPr>
        <w:t xml:space="preserve"> maintain coordination with the Project stakeholders, AVTC Project Current Situation Assessment and Communication Meetings were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aslo</w:t>
      </w:r>
      <w:proofErr w:type="spellEnd"/>
      <w:r w:rsidRPr="00027101">
        <w:rPr>
          <w:rFonts w:ascii="Times New Roman" w:hAnsi="Times New Roman" w:cs="Times New Roman"/>
          <w:bCs/>
          <w:sz w:val="24"/>
          <w:szCs w:val="24"/>
        </w:rPr>
        <w:t xml:space="preserve"> realized in a frequent way through which the competency development activities and communication plan has been negotiated with the</w:t>
      </w:r>
      <w:r>
        <w:rPr>
          <w:rFonts w:ascii="Times New Roman" w:hAnsi="Times New Roman" w:cs="Times New Roman"/>
          <w:bCs/>
          <w:sz w:val="24"/>
          <w:szCs w:val="24"/>
        </w:rPr>
        <w:t xml:space="preserve"> implementing</w:t>
      </w:r>
      <w:r w:rsidRPr="00027101">
        <w:rPr>
          <w:rFonts w:ascii="Times New Roman" w:hAnsi="Times New Roman" w:cs="Times New Roman"/>
          <w:bCs/>
          <w:sz w:val="24"/>
          <w:szCs w:val="24"/>
        </w:rPr>
        <w:t xml:space="preserve"> partner, opinions &amp; suggestions were taken, action stages have been evaluated and calendar for visibility activities have been established. </w:t>
      </w:r>
      <w:r>
        <w:rPr>
          <w:rFonts w:ascii="Times New Roman" w:hAnsi="Times New Roman" w:cs="Times New Roman"/>
          <w:bCs/>
          <w:sz w:val="24"/>
          <w:szCs w:val="24"/>
        </w:rPr>
        <w:t xml:space="preserve"> In addition, through the consultation with other UNDP Project Teams, a synergy has been established among Portfolios and Projects and </w:t>
      </w:r>
      <w:proofErr w:type="gramStart"/>
      <w:r>
        <w:rPr>
          <w:rFonts w:ascii="Times New Roman" w:hAnsi="Times New Roman" w:cs="Times New Roman"/>
          <w:bCs/>
          <w:sz w:val="24"/>
          <w:szCs w:val="24"/>
        </w:rPr>
        <w:t>mutual cooperation</w:t>
      </w:r>
      <w:proofErr w:type="gramEnd"/>
      <w:r>
        <w:rPr>
          <w:rFonts w:ascii="Times New Roman" w:hAnsi="Times New Roman" w:cs="Times New Roman"/>
          <w:bCs/>
          <w:sz w:val="24"/>
          <w:szCs w:val="24"/>
        </w:rPr>
        <w:t xml:space="preserve"> was achieved on similar application areas. </w:t>
      </w:r>
    </w:p>
    <w:p w14:paraId="38D56013" w14:textId="77777777" w:rsidR="00B30435" w:rsidRDefault="00B30435" w:rsidP="00027101">
      <w:pPr>
        <w:spacing w:after="0" w:line="240" w:lineRule="auto"/>
        <w:ind w:left="284" w:right="283"/>
        <w:jc w:val="both"/>
        <w:rPr>
          <w:rFonts w:ascii="Times New Roman" w:hAnsi="Times New Roman" w:cs="Times New Roman"/>
          <w:bCs/>
          <w:sz w:val="24"/>
          <w:szCs w:val="24"/>
        </w:rPr>
      </w:pPr>
    </w:p>
    <w:p w14:paraId="09A6B88F" w14:textId="4C2F2514" w:rsidR="00027101" w:rsidRPr="00027101" w:rsidRDefault="00027101" w:rsidP="003A363A">
      <w:pPr>
        <w:spacing w:after="0" w:line="240" w:lineRule="auto"/>
        <w:ind w:left="284" w:right="283"/>
        <w:jc w:val="both"/>
        <w:rPr>
          <w:rFonts w:ascii="Times New Roman" w:hAnsi="Times New Roman" w:cs="Times New Roman"/>
          <w:bCs/>
          <w:sz w:val="24"/>
          <w:szCs w:val="24"/>
        </w:rPr>
      </w:pPr>
      <w:r w:rsidRPr="00027101">
        <w:rPr>
          <w:rFonts w:ascii="Times New Roman" w:hAnsi="Times New Roman" w:cs="Times New Roman"/>
          <w:bCs/>
          <w:sz w:val="24"/>
          <w:szCs w:val="24"/>
        </w:rPr>
        <w:t xml:space="preserve">As the result of these meetings, in partnership with the "Response and Resilience to the Covid-19 Crisis" and "Establishment and Operationalization of Adana Vocational Training </w:t>
      </w:r>
      <w:proofErr w:type="spellStart"/>
      <w:r w:rsidRPr="00027101">
        <w:rPr>
          <w:rFonts w:ascii="Times New Roman" w:hAnsi="Times New Roman" w:cs="Times New Roman"/>
          <w:bCs/>
          <w:sz w:val="24"/>
          <w:szCs w:val="24"/>
        </w:rPr>
        <w:t>Center</w:t>
      </w:r>
      <w:proofErr w:type="spellEnd"/>
      <w:r w:rsidRPr="00027101">
        <w:rPr>
          <w:rFonts w:ascii="Times New Roman" w:hAnsi="Times New Roman" w:cs="Times New Roman"/>
          <w:bCs/>
          <w:sz w:val="24"/>
          <w:szCs w:val="24"/>
        </w:rPr>
        <w:t xml:space="preserve">" Projects, virtual capacity building training series were conducted towards vocational high school teachers </w:t>
      </w:r>
      <w:proofErr w:type="spellStart"/>
      <w:r w:rsidRPr="00027101">
        <w:rPr>
          <w:rFonts w:ascii="Times New Roman" w:hAnsi="Times New Roman" w:cs="Times New Roman"/>
          <w:bCs/>
          <w:sz w:val="24"/>
          <w:szCs w:val="24"/>
        </w:rPr>
        <w:t>whith</w:t>
      </w:r>
      <w:proofErr w:type="spellEnd"/>
      <w:r w:rsidRPr="00027101">
        <w:rPr>
          <w:rFonts w:ascii="Times New Roman" w:hAnsi="Times New Roman" w:cs="Times New Roman"/>
          <w:bCs/>
          <w:sz w:val="24"/>
          <w:szCs w:val="24"/>
        </w:rPr>
        <w:t xml:space="preserve"> contribution of different stakeholders and thanks to the synergy among the projects. In cooperation with the General Directorate of Development Agencies, the EBRD, the Japanese Ministry of Foreign Affairs and the Adana Chamber of Industry, trainings in many different aspects, from digital trends to innovation culture, were accomplished of which the details are shared at below: </w:t>
      </w:r>
    </w:p>
    <w:p w14:paraId="5C02F7ED" w14:textId="73BF0B80" w:rsidR="00027101" w:rsidRPr="003A363A" w:rsidRDefault="00027101" w:rsidP="003A363A">
      <w:pPr>
        <w:pStyle w:val="ListParagraph"/>
        <w:numPr>
          <w:ilvl w:val="0"/>
          <w:numId w:val="13"/>
        </w:numPr>
        <w:ind w:right="283"/>
        <w:jc w:val="both"/>
        <w:rPr>
          <w:rFonts w:ascii="Times New Roman" w:hAnsi="Times New Roman"/>
          <w:bCs/>
          <w:sz w:val="24"/>
          <w:szCs w:val="24"/>
        </w:rPr>
      </w:pPr>
      <w:r w:rsidRPr="003A363A">
        <w:rPr>
          <w:rFonts w:ascii="Times New Roman" w:hAnsi="Times New Roman"/>
          <w:bCs/>
          <w:sz w:val="24"/>
          <w:szCs w:val="24"/>
        </w:rPr>
        <w:t xml:space="preserve">“Creating Creativity and Innovation Culture” Training (02.04.2021): In the related training, idea, creativity and innovation concept, creative individual types, basic concepts related to innovation, </w:t>
      </w:r>
      <w:proofErr w:type="spellStart"/>
      <w:r w:rsidRPr="003A363A">
        <w:rPr>
          <w:rFonts w:ascii="Times New Roman" w:hAnsi="Times New Roman"/>
          <w:bCs/>
          <w:sz w:val="24"/>
          <w:szCs w:val="24"/>
        </w:rPr>
        <w:t>behaviors</w:t>
      </w:r>
      <w:proofErr w:type="spellEnd"/>
      <w:r w:rsidRPr="003A363A">
        <w:rPr>
          <w:rFonts w:ascii="Times New Roman" w:hAnsi="Times New Roman"/>
          <w:bCs/>
          <w:sz w:val="24"/>
          <w:szCs w:val="24"/>
        </w:rPr>
        <w:t xml:space="preserve"> of creative people, creative process, creativity in education, design-oriented thinking and other related topics are examined in detail.</w:t>
      </w:r>
    </w:p>
    <w:p w14:paraId="78EE1EDA" w14:textId="5E1BA084" w:rsidR="00027101" w:rsidRPr="003A363A" w:rsidRDefault="00027101" w:rsidP="003A363A">
      <w:pPr>
        <w:pStyle w:val="ListParagraph"/>
        <w:numPr>
          <w:ilvl w:val="0"/>
          <w:numId w:val="13"/>
        </w:numPr>
        <w:ind w:right="283"/>
        <w:jc w:val="both"/>
        <w:rPr>
          <w:rFonts w:ascii="Times New Roman" w:hAnsi="Times New Roman"/>
          <w:bCs/>
          <w:sz w:val="24"/>
          <w:szCs w:val="24"/>
        </w:rPr>
      </w:pPr>
      <w:r w:rsidRPr="003A363A">
        <w:rPr>
          <w:rFonts w:ascii="Times New Roman" w:hAnsi="Times New Roman"/>
          <w:bCs/>
          <w:sz w:val="24"/>
          <w:szCs w:val="24"/>
        </w:rPr>
        <w:t>“Integration of Educational Institutions to Sustainable Development Goals” Training (06.04.2021): In related training, the 1972 Limits of Growth Report, the 1972 Human Environment Declaration, the 1987 Common Future Report, the Millennium Development Goals, the Sustainable Development Goals, the relationship of vocational and technical education to sustainable development, global risks in the context of sustainable development, the integration of sustainable development goals into course subjects and other contents are shared with the target audience in detail.</w:t>
      </w:r>
    </w:p>
    <w:p w14:paraId="622296A4" w14:textId="77AB06AF" w:rsidR="00027101" w:rsidRPr="003A363A" w:rsidRDefault="00027101" w:rsidP="003A363A">
      <w:pPr>
        <w:pStyle w:val="ListParagraph"/>
        <w:numPr>
          <w:ilvl w:val="0"/>
          <w:numId w:val="13"/>
        </w:numPr>
        <w:ind w:right="283"/>
        <w:jc w:val="both"/>
        <w:rPr>
          <w:rFonts w:ascii="Times New Roman" w:hAnsi="Times New Roman"/>
          <w:bCs/>
          <w:sz w:val="24"/>
          <w:szCs w:val="24"/>
        </w:rPr>
      </w:pPr>
      <w:r w:rsidRPr="003A363A">
        <w:rPr>
          <w:rFonts w:ascii="Times New Roman" w:hAnsi="Times New Roman"/>
          <w:bCs/>
          <w:sz w:val="24"/>
          <w:szCs w:val="24"/>
        </w:rPr>
        <w:t>“Entrepreneurship Culture” Training (09.04.2021): In related training, all subjects that constitute the main concepts related to entrepreneurship which includes but not limited to concept of entrepreneurship, factors affecting entrepreneurship, entrepreneurship process, first steps of lean enterprise, business model canvas, north star metrics, mindset, value proposition, customer segments, interface and customer experience, channel types and phases, relationship categories, key partnerships and sources of motivation , revenue stream categories, cost stream and etc. were conveyed to the target audience.</w:t>
      </w:r>
    </w:p>
    <w:p w14:paraId="63F9FEBF" w14:textId="7CA499E6" w:rsidR="00027101" w:rsidRPr="003A363A" w:rsidRDefault="00027101" w:rsidP="003A363A">
      <w:pPr>
        <w:pStyle w:val="ListParagraph"/>
        <w:numPr>
          <w:ilvl w:val="0"/>
          <w:numId w:val="13"/>
        </w:numPr>
        <w:ind w:right="283"/>
        <w:jc w:val="both"/>
        <w:rPr>
          <w:rFonts w:ascii="Times New Roman" w:hAnsi="Times New Roman"/>
          <w:bCs/>
          <w:sz w:val="24"/>
          <w:szCs w:val="24"/>
        </w:rPr>
      </w:pPr>
      <w:r w:rsidRPr="003A363A">
        <w:rPr>
          <w:rFonts w:ascii="Times New Roman" w:hAnsi="Times New Roman"/>
          <w:bCs/>
          <w:sz w:val="24"/>
          <w:szCs w:val="24"/>
        </w:rPr>
        <w:lastRenderedPageBreak/>
        <w:t xml:space="preserve">“Digital Trends” Training (13.04.2021): In the related training, comprehensive information was shared with the target audience within the framework of important issues under the headings of Basic concepts for digitalization, industry 4.0 concept and historical process, smart production, internet of objects, cloud computing, virtual and transferred reality, artificial intelligence, block chain, 3d printing technology, digital transformation, value chain, the impact potential of digital technologies in the production process, </w:t>
      </w:r>
      <w:proofErr w:type="spellStart"/>
      <w:r w:rsidRPr="003A363A">
        <w:rPr>
          <w:rFonts w:ascii="Times New Roman" w:hAnsi="Times New Roman"/>
          <w:bCs/>
          <w:sz w:val="24"/>
          <w:szCs w:val="24"/>
        </w:rPr>
        <w:t>mckinsey</w:t>
      </w:r>
      <w:proofErr w:type="spellEnd"/>
      <w:r w:rsidRPr="003A363A">
        <w:rPr>
          <w:rFonts w:ascii="Times New Roman" w:hAnsi="Times New Roman"/>
          <w:bCs/>
          <w:sz w:val="24"/>
          <w:szCs w:val="24"/>
        </w:rPr>
        <w:t xml:space="preserve"> report, technological progress trends, new professions and future workforce, production and consumption relationship, covid-19 and digital transformation, youth unemployment and job deficit</w:t>
      </w:r>
    </w:p>
    <w:p w14:paraId="624D0564" w14:textId="77777777" w:rsidR="00255AFB" w:rsidRPr="00BF42A6" w:rsidRDefault="00255AFB" w:rsidP="00A90D4C">
      <w:pPr>
        <w:spacing w:after="0" w:line="240" w:lineRule="auto"/>
        <w:rPr>
          <w:rFonts w:ascii="Times New Roman" w:hAnsi="Times New Roman" w:cs="Times New Roman"/>
          <w:b/>
          <w:sz w:val="24"/>
          <w:szCs w:val="24"/>
        </w:rPr>
        <w:sectPr w:rsidR="00255AFB" w:rsidRPr="00BF42A6" w:rsidSect="000428CF">
          <w:footerReference w:type="default" r:id="rId17"/>
          <w:pgSz w:w="11906" w:h="16838" w:code="9"/>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
        <w:gridCol w:w="3548"/>
        <w:gridCol w:w="6681"/>
        <w:gridCol w:w="580"/>
        <w:gridCol w:w="580"/>
        <w:gridCol w:w="642"/>
        <w:gridCol w:w="580"/>
        <w:gridCol w:w="580"/>
        <w:gridCol w:w="642"/>
      </w:tblGrid>
      <w:tr w:rsidR="00167B37" w:rsidRPr="00BF42A6" w14:paraId="29F080C3" w14:textId="77777777" w:rsidTr="000428CF">
        <w:trPr>
          <w:trHeight w:val="324"/>
        </w:trPr>
        <w:tc>
          <w:tcPr>
            <w:tcW w:w="0" w:type="auto"/>
            <w:gridSpan w:val="9"/>
            <w:shd w:val="clear" w:color="000000" w:fill="D9D9D9"/>
            <w:vAlign w:val="center"/>
          </w:tcPr>
          <w:p w14:paraId="16E6A910" w14:textId="6C89BEB3" w:rsidR="00167B37" w:rsidRPr="00BF42A6" w:rsidRDefault="00167B37" w:rsidP="003A363A">
            <w:pPr>
              <w:pStyle w:val="Heading1"/>
              <w:keepLines w:val="0"/>
              <w:spacing w:before="0" w:line="240" w:lineRule="auto"/>
              <w:jc w:val="center"/>
              <w:rPr>
                <w:rFonts w:ascii="Times New Roman" w:hAnsi="Times New Roman" w:cs="Times New Roman"/>
                <w:b w:val="0"/>
                <w:bCs w:val="0"/>
                <w:i/>
                <w:iCs/>
                <w:color w:val="auto"/>
                <w:sz w:val="32"/>
                <w:szCs w:val="32"/>
              </w:rPr>
            </w:pPr>
            <w:r w:rsidRPr="003855FF">
              <w:rPr>
                <w:rFonts w:ascii="Times New Roman" w:hAnsi="Times New Roman" w:cs="Times New Roman"/>
                <w:i/>
                <w:iCs/>
                <w:color w:val="auto"/>
                <w:sz w:val="32"/>
                <w:szCs w:val="32"/>
              </w:rPr>
              <w:lastRenderedPageBreak/>
              <w:t>Indicator Based Performance Assessment</w:t>
            </w:r>
          </w:p>
        </w:tc>
      </w:tr>
      <w:tr w:rsidR="005910A1" w:rsidRPr="00BF42A6" w14:paraId="375AF86D" w14:textId="77777777" w:rsidTr="000428CF">
        <w:trPr>
          <w:trHeight w:val="324"/>
        </w:trPr>
        <w:tc>
          <w:tcPr>
            <w:tcW w:w="1545" w:type="dxa"/>
            <w:vMerge w:val="restart"/>
            <w:shd w:val="clear" w:color="000000" w:fill="D9D9D9"/>
            <w:vAlign w:val="center"/>
            <w:hideMark/>
          </w:tcPr>
          <w:p w14:paraId="6E168529"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BF42A6">
              <w:rPr>
                <w:rFonts w:ascii="Times New Roman" w:eastAsia="Times New Roman" w:hAnsi="Times New Roman" w:cs="Times New Roman"/>
                <w:b/>
                <w:bCs/>
                <w:color w:val="000000"/>
                <w:lang w:eastAsia="tr-TR"/>
              </w:rPr>
              <w:t xml:space="preserve">EXPECTED OUTPUTS </w:t>
            </w:r>
          </w:p>
        </w:tc>
        <w:tc>
          <w:tcPr>
            <w:tcW w:w="3548" w:type="dxa"/>
            <w:vMerge w:val="restart"/>
            <w:shd w:val="clear" w:color="000000" w:fill="D9D9D9"/>
            <w:vAlign w:val="center"/>
            <w:hideMark/>
          </w:tcPr>
          <w:p w14:paraId="70FF68FB"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OUTPUT INDICATORS</w:t>
            </w:r>
          </w:p>
        </w:tc>
        <w:tc>
          <w:tcPr>
            <w:tcW w:w="6681" w:type="dxa"/>
            <w:vMerge w:val="restart"/>
            <w:shd w:val="clear" w:color="000000" w:fill="D9D9D9"/>
            <w:vAlign w:val="center"/>
            <w:hideMark/>
          </w:tcPr>
          <w:p w14:paraId="116B6564"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DATA SOURCE</w:t>
            </w:r>
          </w:p>
        </w:tc>
        <w:tc>
          <w:tcPr>
            <w:tcW w:w="0" w:type="auto"/>
            <w:gridSpan w:val="3"/>
            <w:shd w:val="clear" w:color="000000" w:fill="D9D9D9"/>
            <w:vAlign w:val="center"/>
            <w:hideMark/>
          </w:tcPr>
          <w:p w14:paraId="601D58B6" w14:textId="77777777" w:rsidR="009D5C10" w:rsidRPr="00BF42A6" w:rsidRDefault="009D5C10" w:rsidP="009D5C10">
            <w:pPr>
              <w:spacing w:after="0" w:line="240" w:lineRule="auto"/>
              <w:jc w:val="center"/>
              <w:rPr>
                <w:rFonts w:ascii="Times New Roman" w:eastAsia="Times New Roman" w:hAnsi="Times New Roman" w:cs="Times New Roman"/>
                <w:b/>
                <w:bCs/>
                <w:lang w:eastAsia="tr-TR"/>
              </w:rPr>
            </w:pPr>
            <w:r w:rsidRPr="0039118C">
              <w:rPr>
                <w:rFonts w:ascii="Times New Roman" w:eastAsia="Times New Roman" w:hAnsi="Times New Roman" w:cs="Times New Roman"/>
                <w:b/>
                <w:bCs/>
                <w:lang w:eastAsia="tr-TR"/>
              </w:rPr>
              <w:t>TARGETS</w:t>
            </w:r>
          </w:p>
        </w:tc>
        <w:tc>
          <w:tcPr>
            <w:tcW w:w="0" w:type="auto"/>
            <w:gridSpan w:val="3"/>
            <w:shd w:val="clear" w:color="000000" w:fill="D9D9D9"/>
            <w:vAlign w:val="center"/>
            <w:hideMark/>
          </w:tcPr>
          <w:p w14:paraId="60E11E79" w14:textId="77777777" w:rsidR="009D5C10" w:rsidRPr="00BF42A6" w:rsidRDefault="009D5C10" w:rsidP="009D5C10">
            <w:pPr>
              <w:spacing w:after="0" w:line="240" w:lineRule="auto"/>
              <w:jc w:val="center"/>
              <w:rPr>
                <w:rFonts w:ascii="Times New Roman" w:eastAsia="Times New Roman" w:hAnsi="Times New Roman" w:cs="Times New Roman"/>
                <w:b/>
                <w:bCs/>
                <w:lang w:eastAsia="tr-TR"/>
              </w:rPr>
            </w:pPr>
            <w:r w:rsidRPr="0039118C">
              <w:rPr>
                <w:rFonts w:ascii="Times New Roman" w:eastAsia="Times New Roman" w:hAnsi="Times New Roman" w:cs="Times New Roman"/>
                <w:b/>
                <w:bCs/>
                <w:lang w:eastAsia="tr-TR"/>
              </w:rPr>
              <w:t>COMPLETED</w:t>
            </w:r>
          </w:p>
        </w:tc>
      </w:tr>
      <w:tr w:rsidR="00167B37" w:rsidRPr="00BF42A6" w14:paraId="3E2225F3" w14:textId="77777777" w:rsidTr="000428CF">
        <w:trPr>
          <w:trHeight w:val="324"/>
        </w:trPr>
        <w:tc>
          <w:tcPr>
            <w:tcW w:w="1545" w:type="dxa"/>
            <w:vMerge/>
            <w:vAlign w:val="center"/>
            <w:hideMark/>
          </w:tcPr>
          <w:p w14:paraId="37F939BA"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6F285D06"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6681" w:type="dxa"/>
            <w:vMerge/>
            <w:vAlign w:val="center"/>
            <w:hideMark/>
          </w:tcPr>
          <w:p w14:paraId="7A85A1D1"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0" w:type="auto"/>
            <w:shd w:val="clear" w:color="000000" w:fill="D9D9D9"/>
            <w:vAlign w:val="center"/>
            <w:hideMark/>
          </w:tcPr>
          <w:p w14:paraId="739DCBD4"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2019</w:t>
            </w:r>
          </w:p>
        </w:tc>
        <w:tc>
          <w:tcPr>
            <w:tcW w:w="0" w:type="auto"/>
            <w:shd w:val="clear" w:color="000000" w:fill="D9D9D9"/>
            <w:vAlign w:val="center"/>
            <w:hideMark/>
          </w:tcPr>
          <w:p w14:paraId="07A17C6E"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2020</w:t>
            </w:r>
          </w:p>
        </w:tc>
        <w:tc>
          <w:tcPr>
            <w:tcW w:w="0" w:type="auto"/>
            <w:shd w:val="clear" w:color="000000" w:fill="D9D9D9"/>
            <w:vAlign w:val="center"/>
            <w:hideMark/>
          </w:tcPr>
          <w:p w14:paraId="592F378A"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Total</w:t>
            </w:r>
          </w:p>
        </w:tc>
        <w:tc>
          <w:tcPr>
            <w:tcW w:w="0" w:type="auto"/>
            <w:shd w:val="clear" w:color="000000" w:fill="D9D9D9"/>
            <w:vAlign w:val="center"/>
            <w:hideMark/>
          </w:tcPr>
          <w:p w14:paraId="03729017"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2020</w:t>
            </w:r>
          </w:p>
        </w:tc>
        <w:tc>
          <w:tcPr>
            <w:tcW w:w="0" w:type="auto"/>
            <w:shd w:val="clear" w:color="000000" w:fill="D9D9D9"/>
            <w:vAlign w:val="center"/>
            <w:hideMark/>
          </w:tcPr>
          <w:p w14:paraId="5D0E657F"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2021</w:t>
            </w:r>
          </w:p>
        </w:tc>
        <w:tc>
          <w:tcPr>
            <w:tcW w:w="0" w:type="auto"/>
            <w:shd w:val="clear" w:color="000000" w:fill="D9D9D9"/>
            <w:vAlign w:val="center"/>
            <w:hideMark/>
          </w:tcPr>
          <w:p w14:paraId="0C589A3F" w14:textId="77777777" w:rsidR="009D5C10" w:rsidRPr="00BF42A6" w:rsidRDefault="009D5C10" w:rsidP="009D5C10">
            <w:pPr>
              <w:spacing w:after="0" w:line="240" w:lineRule="auto"/>
              <w:jc w:val="center"/>
              <w:rPr>
                <w:rFonts w:ascii="Times New Roman" w:eastAsia="Times New Roman" w:hAnsi="Times New Roman" w:cs="Times New Roman"/>
                <w:b/>
                <w:bCs/>
                <w:color w:val="000000"/>
                <w:lang w:eastAsia="tr-TR"/>
              </w:rPr>
            </w:pPr>
            <w:r w:rsidRPr="0039118C">
              <w:rPr>
                <w:rFonts w:ascii="Times New Roman" w:eastAsia="Times New Roman" w:hAnsi="Times New Roman" w:cs="Times New Roman"/>
                <w:b/>
                <w:bCs/>
                <w:color w:val="000000"/>
                <w:lang w:eastAsia="tr-TR"/>
              </w:rPr>
              <w:t>Total</w:t>
            </w:r>
          </w:p>
        </w:tc>
      </w:tr>
      <w:tr w:rsidR="005910A1" w:rsidRPr="00BF42A6" w14:paraId="4FC90F42" w14:textId="77777777" w:rsidTr="000428CF">
        <w:trPr>
          <w:trHeight w:val="312"/>
        </w:trPr>
        <w:tc>
          <w:tcPr>
            <w:tcW w:w="1545" w:type="dxa"/>
            <w:vMerge w:val="restart"/>
            <w:shd w:val="clear" w:color="auto" w:fill="auto"/>
            <w:vAlign w:val="center"/>
            <w:hideMark/>
          </w:tcPr>
          <w:p w14:paraId="3F16A48F"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r w:rsidRPr="00BF42A6">
              <w:rPr>
                <w:rFonts w:ascii="Times New Roman" w:eastAsia="Times New Roman" w:hAnsi="Times New Roman" w:cs="Times New Roman"/>
                <w:b/>
                <w:bCs/>
                <w:color w:val="000000"/>
                <w:lang w:eastAsia="tr-TR"/>
              </w:rPr>
              <w:t>Output #1:</w:t>
            </w:r>
            <w:r w:rsidRPr="00BF42A6">
              <w:rPr>
                <w:rFonts w:ascii="Times New Roman" w:eastAsia="Times New Roman" w:hAnsi="Times New Roman" w:cs="Times New Roman"/>
                <w:color w:val="000000"/>
                <w:lang w:eastAsia="tr-TR"/>
              </w:rPr>
              <w:t xml:space="preserve"> Adana VET Centre Operationalized</w:t>
            </w:r>
          </w:p>
        </w:tc>
        <w:tc>
          <w:tcPr>
            <w:tcW w:w="3548" w:type="dxa"/>
            <w:vMerge w:val="restart"/>
            <w:shd w:val="clear" w:color="auto" w:fill="auto"/>
            <w:vAlign w:val="center"/>
            <w:hideMark/>
          </w:tcPr>
          <w:p w14:paraId="62B3CE26"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 </w:t>
            </w:r>
            <w:proofErr w:type="gramStart"/>
            <w:r w:rsidRPr="0039118C">
              <w:rPr>
                <w:rFonts w:ascii="Times New Roman" w:eastAsia="Times New Roman" w:hAnsi="Times New Roman" w:cs="Times New Roman"/>
                <w:color w:val="000000"/>
                <w:lang w:eastAsia="tr-TR"/>
              </w:rPr>
              <w:t>of</w:t>
            </w:r>
            <w:proofErr w:type="gramEnd"/>
            <w:r w:rsidRPr="0039118C">
              <w:rPr>
                <w:rFonts w:ascii="Times New Roman" w:eastAsia="Times New Roman" w:hAnsi="Times New Roman" w:cs="Times New Roman"/>
                <w:color w:val="000000"/>
                <w:lang w:eastAsia="tr-TR"/>
              </w:rPr>
              <w:t xml:space="preserve"> assessments on job creation and </w:t>
            </w:r>
            <w:r w:rsidRPr="00BF42A6">
              <w:rPr>
                <w:rFonts w:ascii="Times New Roman" w:eastAsia="Times New Roman" w:hAnsi="Times New Roman" w:cs="Times New Roman"/>
                <w:color w:val="000000"/>
                <w:lang w:eastAsia="tr-TR"/>
              </w:rPr>
              <w:t>labour absorption capacities of the local economies assessed thoroughly</w:t>
            </w:r>
          </w:p>
        </w:tc>
        <w:tc>
          <w:tcPr>
            <w:tcW w:w="6681" w:type="dxa"/>
            <w:shd w:val="clear" w:color="auto" w:fill="auto"/>
            <w:vAlign w:val="center"/>
            <w:hideMark/>
          </w:tcPr>
          <w:p w14:paraId="26F87D9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1.1. Stakeholder Mapping Report</w:t>
            </w:r>
          </w:p>
        </w:tc>
        <w:tc>
          <w:tcPr>
            <w:tcW w:w="0" w:type="auto"/>
            <w:vMerge w:val="restart"/>
            <w:shd w:val="clear" w:color="auto" w:fill="auto"/>
            <w:vAlign w:val="center"/>
            <w:hideMark/>
          </w:tcPr>
          <w:p w14:paraId="25F6F860"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3</w:t>
            </w:r>
          </w:p>
        </w:tc>
        <w:tc>
          <w:tcPr>
            <w:tcW w:w="0" w:type="auto"/>
            <w:vMerge w:val="restart"/>
            <w:shd w:val="clear" w:color="auto" w:fill="auto"/>
            <w:vAlign w:val="center"/>
            <w:hideMark/>
          </w:tcPr>
          <w:p w14:paraId="0EA351A5"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vMerge w:val="restart"/>
            <w:shd w:val="clear" w:color="auto" w:fill="auto"/>
            <w:vAlign w:val="center"/>
            <w:hideMark/>
          </w:tcPr>
          <w:p w14:paraId="2A7FE775"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3</w:t>
            </w:r>
          </w:p>
        </w:tc>
        <w:tc>
          <w:tcPr>
            <w:tcW w:w="0" w:type="auto"/>
            <w:vMerge w:val="restart"/>
            <w:shd w:val="clear" w:color="auto" w:fill="auto"/>
            <w:vAlign w:val="center"/>
            <w:hideMark/>
          </w:tcPr>
          <w:p w14:paraId="07DF360B"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3</w:t>
            </w:r>
          </w:p>
        </w:tc>
        <w:tc>
          <w:tcPr>
            <w:tcW w:w="0" w:type="auto"/>
            <w:vMerge w:val="restart"/>
            <w:shd w:val="clear" w:color="auto" w:fill="auto"/>
            <w:vAlign w:val="center"/>
            <w:hideMark/>
          </w:tcPr>
          <w:p w14:paraId="192902DD"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vMerge w:val="restart"/>
            <w:shd w:val="clear" w:color="auto" w:fill="auto"/>
            <w:vAlign w:val="center"/>
            <w:hideMark/>
          </w:tcPr>
          <w:p w14:paraId="555F9AF8"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3</w:t>
            </w:r>
          </w:p>
        </w:tc>
      </w:tr>
      <w:tr w:rsidR="005910A1" w:rsidRPr="00BF42A6" w14:paraId="49E60F62" w14:textId="77777777" w:rsidTr="000428CF">
        <w:trPr>
          <w:trHeight w:val="312"/>
        </w:trPr>
        <w:tc>
          <w:tcPr>
            <w:tcW w:w="1545" w:type="dxa"/>
            <w:vMerge/>
            <w:vAlign w:val="center"/>
            <w:hideMark/>
          </w:tcPr>
          <w:p w14:paraId="6F5B37C8"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1977E793"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27FBA5E1"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1.2. Demand and Supply Side Labour Market Assessment Report</w:t>
            </w:r>
          </w:p>
        </w:tc>
        <w:tc>
          <w:tcPr>
            <w:tcW w:w="0" w:type="auto"/>
            <w:vMerge/>
            <w:vAlign w:val="center"/>
            <w:hideMark/>
          </w:tcPr>
          <w:p w14:paraId="7C177A6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2BBFE789"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7C224111"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c>
          <w:tcPr>
            <w:tcW w:w="0" w:type="auto"/>
            <w:vMerge/>
            <w:vAlign w:val="center"/>
            <w:hideMark/>
          </w:tcPr>
          <w:p w14:paraId="49272242"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7D5A2C31"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075E5B6D"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r>
      <w:tr w:rsidR="005910A1" w:rsidRPr="00BF42A6" w14:paraId="31E3BECA" w14:textId="77777777" w:rsidTr="000428CF">
        <w:trPr>
          <w:trHeight w:val="353"/>
        </w:trPr>
        <w:tc>
          <w:tcPr>
            <w:tcW w:w="1545" w:type="dxa"/>
            <w:vMerge/>
            <w:vAlign w:val="center"/>
            <w:hideMark/>
          </w:tcPr>
          <w:p w14:paraId="19E8F194"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18887F7A"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478F3473"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1.3. Sector Specific Labour Absorption Capacity Assessment </w:t>
            </w:r>
            <w:r w:rsidRPr="00BF42A6">
              <w:rPr>
                <w:rFonts w:ascii="Times New Roman" w:eastAsia="Times New Roman" w:hAnsi="Times New Roman" w:cs="Times New Roman"/>
                <w:color w:val="000000"/>
                <w:lang w:eastAsia="tr-TR"/>
              </w:rPr>
              <w:t>Report</w:t>
            </w:r>
          </w:p>
        </w:tc>
        <w:tc>
          <w:tcPr>
            <w:tcW w:w="0" w:type="auto"/>
            <w:vMerge/>
            <w:vAlign w:val="center"/>
            <w:hideMark/>
          </w:tcPr>
          <w:p w14:paraId="5BDC046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22A1E173"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3752C02F"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c>
          <w:tcPr>
            <w:tcW w:w="0" w:type="auto"/>
            <w:vMerge/>
            <w:vAlign w:val="center"/>
            <w:hideMark/>
          </w:tcPr>
          <w:p w14:paraId="7CA3A8E2"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2D92CFD4"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743BB6E1"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r>
      <w:tr w:rsidR="005910A1" w:rsidRPr="00BF42A6" w14:paraId="5713B7E4" w14:textId="77777777" w:rsidTr="000428CF">
        <w:trPr>
          <w:trHeight w:val="312"/>
        </w:trPr>
        <w:tc>
          <w:tcPr>
            <w:tcW w:w="1545" w:type="dxa"/>
            <w:vMerge/>
            <w:vAlign w:val="center"/>
            <w:hideMark/>
          </w:tcPr>
          <w:p w14:paraId="091B1856"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restart"/>
            <w:shd w:val="clear" w:color="auto" w:fill="auto"/>
            <w:vAlign w:val="center"/>
            <w:hideMark/>
          </w:tcPr>
          <w:p w14:paraId="6F81639F"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 </w:t>
            </w:r>
            <w:proofErr w:type="gramStart"/>
            <w:r w:rsidRPr="0039118C">
              <w:rPr>
                <w:rFonts w:ascii="Times New Roman" w:eastAsia="Times New Roman" w:hAnsi="Times New Roman" w:cs="Times New Roman"/>
                <w:color w:val="000000"/>
                <w:lang w:eastAsia="tr-TR"/>
              </w:rPr>
              <w:t>of</w:t>
            </w:r>
            <w:proofErr w:type="gramEnd"/>
            <w:r w:rsidRPr="0039118C">
              <w:rPr>
                <w:rFonts w:ascii="Times New Roman" w:eastAsia="Times New Roman" w:hAnsi="Times New Roman" w:cs="Times New Roman"/>
                <w:color w:val="000000"/>
                <w:lang w:eastAsia="tr-TR"/>
              </w:rPr>
              <w:t xml:space="preserve"> business models of Adana VET Centre conceptualized to better serve to the needs of the local community, </w:t>
            </w:r>
            <w:proofErr w:type="spellStart"/>
            <w:r w:rsidRPr="0039118C">
              <w:rPr>
                <w:rFonts w:ascii="Times New Roman" w:eastAsia="Times New Roman" w:hAnsi="Times New Roman" w:cs="Times New Roman"/>
                <w:color w:val="000000"/>
                <w:lang w:eastAsia="tr-TR"/>
              </w:rPr>
              <w:t>SuTPs</w:t>
            </w:r>
            <w:proofErr w:type="spellEnd"/>
            <w:r w:rsidRPr="0039118C">
              <w:rPr>
                <w:rFonts w:ascii="Times New Roman" w:eastAsia="Times New Roman" w:hAnsi="Times New Roman" w:cs="Times New Roman"/>
                <w:color w:val="000000"/>
                <w:lang w:eastAsia="tr-TR"/>
              </w:rPr>
              <w:t xml:space="preserve"> and local economic actors</w:t>
            </w:r>
          </w:p>
        </w:tc>
        <w:tc>
          <w:tcPr>
            <w:tcW w:w="6681" w:type="dxa"/>
            <w:shd w:val="clear" w:color="auto" w:fill="auto"/>
            <w:vAlign w:val="center"/>
            <w:hideMark/>
          </w:tcPr>
          <w:p w14:paraId="51D7B66F" w14:textId="77777777" w:rsidR="009D5C10" w:rsidRPr="007131A8" w:rsidRDefault="009D5C10">
            <w:pPr>
              <w:spacing w:after="0" w:line="240" w:lineRule="auto"/>
              <w:rPr>
                <w:rFonts w:ascii="Times New Roman" w:eastAsia="Times New Roman" w:hAnsi="Times New Roman" w:cs="Times New Roman"/>
                <w:lang w:eastAsia="tr-TR"/>
              </w:rPr>
            </w:pPr>
            <w:r w:rsidRPr="007131A8">
              <w:rPr>
                <w:rFonts w:ascii="Times New Roman" w:eastAsia="Times New Roman" w:hAnsi="Times New Roman" w:cs="Times New Roman"/>
                <w:lang w:eastAsia="tr-TR"/>
              </w:rPr>
              <w:t>2.1. Business Model and Business Plan of the Centre</w:t>
            </w:r>
          </w:p>
        </w:tc>
        <w:tc>
          <w:tcPr>
            <w:tcW w:w="0" w:type="auto"/>
            <w:vMerge w:val="restart"/>
            <w:shd w:val="clear" w:color="auto" w:fill="auto"/>
            <w:vAlign w:val="center"/>
            <w:hideMark/>
          </w:tcPr>
          <w:p w14:paraId="5B7E9AE9" w14:textId="77777777" w:rsidR="009D5C10" w:rsidRPr="007131A8" w:rsidRDefault="009D5C10" w:rsidP="009D5C10">
            <w:pPr>
              <w:spacing w:after="0" w:line="240" w:lineRule="auto"/>
              <w:jc w:val="center"/>
              <w:rPr>
                <w:rFonts w:ascii="Times New Roman" w:eastAsia="Times New Roman" w:hAnsi="Times New Roman" w:cs="Times New Roman"/>
                <w:lang w:eastAsia="tr-TR"/>
              </w:rPr>
            </w:pPr>
            <w:r w:rsidRPr="007131A8">
              <w:rPr>
                <w:rFonts w:ascii="Times New Roman" w:eastAsia="Times New Roman" w:hAnsi="Times New Roman"/>
                <w:lang w:eastAsia="tr-TR"/>
              </w:rPr>
              <w:t>1</w:t>
            </w:r>
          </w:p>
        </w:tc>
        <w:tc>
          <w:tcPr>
            <w:tcW w:w="0" w:type="auto"/>
            <w:vMerge w:val="restart"/>
            <w:shd w:val="clear" w:color="auto" w:fill="auto"/>
            <w:vAlign w:val="center"/>
            <w:hideMark/>
          </w:tcPr>
          <w:p w14:paraId="2309CDA3" w14:textId="77777777" w:rsidR="009D5C10" w:rsidRPr="007131A8" w:rsidRDefault="009D5C10" w:rsidP="009D5C10">
            <w:pPr>
              <w:spacing w:after="0" w:line="240" w:lineRule="auto"/>
              <w:jc w:val="center"/>
              <w:rPr>
                <w:rFonts w:ascii="Times New Roman" w:eastAsia="Times New Roman" w:hAnsi="Times New Roman" w:cs="Times New Roman"/>
                <w:lang w:eastAsia="tr-TR"/>
              </w:rPr>
            </w:pPr>
            <w:r w:rsidRPr="007131A8">
              <w:rPr>
                <w:rFonts w:ascii="Times New Roman" w:eastAsia="Times New Roman" w:hAnsi="Times New Roman"/>
                <w:lang w:eastAsia="tr-TR"/>
              </w:rPr>
              <w:t>0</w:t>
            </w:r>
          </w:p>
        </w:tc>
        <w:tc>
          <w:tcPr>
            <w:tcW w:w="0" w:type="auto"/>
            <w:vMerge w:val="restart"/>
            <w:shd w:val="clear" w:color="auto" w:fill="auto"/>
            <w:vAlign w:val="center"/>
            <w:hideMark/>
          </w:tcPr>
          <w:p w14:paraId="4A22BCC2" w14:textId="77777777" w:rsidR="009D5C10" w:rsidRPr="003A363A" w:rsidRDefault="009D5C10" w:rsidP="009D5C10">
            <w:pPr>
              <w:spacing w:after="0" w:line="240" w:lineRule="auto"/>
              <w:jc w:val="center"/>
              <w:rPr>
                <w:rFonts w:ascii="Times New Roman" w:eastAsia="Times New Roman" w:hAnsi="Times New Roman" w:cs="Times New Roman"/>
                <w:b/>
                <w:bCs/>
                <w:lang w:eastAsia="tr-TR"/>
              </w:rPr>
            </w:pPr>
            <w:r w:rsidRPr="003A363A">
              <w:rPr>
                <w:rFonts w:ascii="Times New Roman" w:eastAsia="Times New Roman" w:hAnsi="Times New Roman"/>
                <w:b/>
                <w:bCs/>
                <w:lang w:eastAsia="tr-TR"/>
              </w:rPr>
              <w:t>1</w:t>
            </w:r>
          </w:p>
        </w:tc>
        <w:tc>
          <w:tcPr>
            <w:tcW w:w="0" w:type="auto"/>
            <w:vMerge w:val="restart"/>
            <w:shd w:val="clear" w:color="auto" w:fill="auto"/>
            <w:vAlign w:val="center"/>
            <w:hideMark/>
          </w:tcPr>
          <w:p w14:paraId="31B03073" w14:textId="5D4FC16C" w:rsidR="009D5C10" w:rsidRPr="007131A8" w:rsidRDefault="003855FF" w:rsidP="009D5C10">
            <w:pPr>
              <w:spacing w:after="0" w:line="240" w:lineRule="auto"/>
              <w:jc w:val="center"/>
              <w:rPr>
                <w:rFonts w:ascii="Times New Roman" w:eastAsia="Times New Roman" w:hAnsi="Times New Roman" w:cs="Times New Roman"/>
                <w:lang w:eastAsia="tr-TR"/>
              </w:rPr>
            </w:pPr>
            <w:r w:rsidRPr="007131A8">
              <w:rPr>
                <w:rFonts w:ascii="Times New Roman" w:eastAsia="Times New Roman" w:hAnsi="Times New Roman" w:cs="Times New Roman"/>
                <w:lang w:eastAsia="tr-TR"/>
              </w:rPr>
              <w:t>1</w:t>
            </w:r>
          </w:p>
        </w:tc>
        <w:tc>
          <w:tcPr>
            <w:tcW w:w="0" w:type="auto"/>
            <w:vMerge w:val="restart"/>
            <w:shd w:val="clear" w:color="auto" w:fill="auto"/>
            <w:vAlign w:val="center"/>
            <w:hideMark/>
          </w:tcPr>
          <w:p w14:paraId="4F3F7AAD" w14:textId="77777777" w:rsidR="009D5C10" w:rsidRPr="007131A8" w:rsidRDefault="009D5C10" w:rsidP="009D5C10">
            <w:pPr>
              <w:spacing w:after="0" w:line="240" w:lineRule="auto"/>
              <w:jc w:val="center"/>
              <w:rPr>
                <w:rFonts w:ascii="Times New Roman" w:eastAsia="Times New Roman" w:hAnsi="Times New Roman" w:cs="Times New Roman"/>
                <w:lang w:eastAsia="tr-TR"/>
              </w:rPr>
            </w:pPr>
            <w:r w:rsidRPr="007131A8">
              <w:rPr>
                <w:rFonts w:ascii="Times New Roman" w:eastAsia="Times New Roman" w:hAnsi="Times New Roman"/>
                <w:lang w:eastAsia="tr-TR"/>
              </w:rPr>
              <w:t>0</w:t>
            </w:r>
          </w:p>
        </w:tc>
        <w:tc>
          <w:tcPr>
            <w:tcW w:w="0" w:type="auto"/>
            <w:vMerge w:val="restart"/>
            <w:shd w:val="clear" w:color="auto" w:fill="auto"/>
            <w:vAlign w:val="center"/>
            <w:hideMark/>
          </w:tcPr>
          <w:p w14:paraId="515222F3" w14:textId="7BA245BE" w:rsidR="009D5C10" w:rsidRPr="003A363A" w:rsidRDefault="00F07B5E" w:rsidP="009D5C10">
            <w:pPr>
              <w:spacing w:after="0" w:line="240" w:lineRule="auto"/>
              <w:jc w:val="center"/>
              <w:rPr>
                <w:rFonts w:ascii="Times New Roman" w:eastAsia="Times New Roman" w:hAnsi="Times New Roman" w:cs="Times New Roman"/>
                <w:b/>
                <w:bCs/>
                <w:lang w:eastAsia="tr-TR"/>
              </w:rPr>
            </w:pPr>
            <w:r w:rsidRPr="003A363A">
              <w:rPr>
                <w:rFonts w:ascii="Times New Roman" w:eastAsia="Times New Roman" w:hAnsi="Times New Roman"/>
                <w:b/>
                <w:bCs/>
                <w:lang w:eastAsia="tr-TR"/>
              </w:rPr>
              <w:t>1</w:t>
            </w:r>
          </w:p>
        </w:tc>
      </w:tr>
      <w:tr w:rsidR="005910A1" w:rsidRPr="00BF42A6" w14:paraId="33953941" w14:textId="77777777" w:rsidTr="000428CF">
        <w:trPr>
          <w:trHeight w:val="312"/>
        </w:trPr>
        <w:tc>
          <w:tcPr>
            <w:tcW w:w="1545" w:type="dxa"/>
            <w:vMerge/>
            <w:vAlign w:val="center"/>
            <w:hideMark/>
          </w:tcPr>
          <w:p w14:paraId="2A828A15"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6CF822D0"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065C87F1" w14:textId="77777777" w:rsidR="009D5C10" w:rsidRPr="007131A8" w:rsidRDefault="009D5C10">
            <w:pPr>
              <w:spacing w:after="0" w:line="240" w:lineRule="auto"/>
              <w:rPr>
                <w:rFonts w:ascii="Times New Roman" w:eastAsia="Times New Roman" w:hAnsi="Times New Roman" w:cs="Times New Roman"/>
                <w:lang w:eastAsia="tr-TR"/>
              </w:rPr>
            </w:pPr>
            <w:r w:rsidRPr="007131A8">
              <w:rPr>
                <w:rFonts w:ascii="Times New Roman" w:eastAsia="Times New Roman" w:hAnsi="Times New Roman" w:cs="Times New Roman"/>
                <w:lang w:eastAsia="tr-TR"/>
              </w:rPr>
              <w:t xml:space="preserve">2.2. Governance Structure of the Centre of the Centre </w:t>
            </w:r>
          </w:p>
        </w:tc>
        <w:tc>
          <w:tcPr>
            <w:tcW w:w="0" w:type="auto"/>
            <w:vMerge/>
            <w:vAlign w:val="center"/>
            <w:hideMark/>
          </w:tcPr>
          <w:p w14:paraId="26D7DE20"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42714698"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0EAE0E50" w14:textId="77777777" w:rsidR="009D5C10" w:rsidRPr="003A363A" w:rsidRDefault="009D5C10" w:rsidP="009D5C10">
            <w:pPr>
              <w:spacing w:after="0" w:line="240" w:lineRule="auto"/>
              <w:rPr>
                <w:rFonts w:ascii="Times New Roman" w:eastAsia="Times New Roman" w:hAnsi="Times New Roman" w:cs="Times New Roman"/>
                <w:b/>
                <w:bCs/>
                <w:lang w:eastAsia="tr-TR"/>
              </w:rPr>
            </w:pPr>
          </w:p>
        </w:tc>
        <w:tc>
          <w:tcPr>
            <w:tcW w:w="0" w:type="auto"/>
            <w:vMerge/>
            <w:vAlign w:val="center"/>
            <w:hideMark/>
          </w:tcPr>
          <w:p w14:paraId="4667C56A"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160D4FBF"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17B91CDE" w14:textId="77777777" w:rsidR="009D5C10" w:rsidRPr="003A363A" w:rsidRDefault="009D5C10" w:rsidP="009D5C10">
            <w:pPr>
              <w:spacing w:after="0" w:line="240" w:lineRule="auto"/>
              <w:rPr>
                <w:rFonts w:ascii="Times New Roman" w:eastAsia="Times New Roman" w:hAnsi="Times New Roman" w:cs="Times New Roman"/>
                <w:b/>
                <w:bCs/>
                <w:lang w:eastAsia="tr-TR"/>
              </w:rPr>
            </w:pPr>
          </w:p>
        </w:tc>
      </w:tr>
      <w:tr w:rsidR="005910A1" w:rsidRPr="00BF42A6" w14:paraId="7D0672F2" w14:textId="77777777" w:rsidTr="000428CF">
        <w:trPr>
          <w:trHeight w:val="312"/>
        </w:trPr>
        <w:tc>
          <w:tcPr>
            <w:tcW w:w="1545" w:type="dxa"/>
            <w:vMerge/>
            <w:vAlign w:val="center"/>
            <w:hideMark/>
          </w:tcPr>
          <w:p w14:paraId="7EC24CD3"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7F0A2F2A"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44C0497B" w14:textId="77777777" w:rsidR="009D5C10" w:rsidRPr="007131A8" w:rsidRDefault="009D5C10">
            <w:pPr>
              <w:spacing w:after="0" w:line="240" w:lineRule="auto"/>
              <w:rPr>
                <w:rFonts w:ascii="Times New Roman" w:eastAsia="Times New Roman" w:hAnsi="Times New Roman" w:cs="Times New Roman"/>
                <w:lang w:eastAsia="tr-TR"/>
              </w:rPr>
            </w:pPr>
            <w:r w:rsidRPr="007131A8">
              <w:rPr>
                <w:rFonts w:ascii="Times New Roman" w:eastAsia="Times New Roman" w:hAnsi="Times New Roman" w:cs="Times New Roman"/>
                <w:lang w:eastAsia="tr-TR"/>
              </w:rPr>
              <w:t>2.3. Placement and Matching Strategy of the Centre</w:t>
            </w:r>
          </w:p>
        </w:tc>
        <w:tc>
          <w:tcPr>
            <w:tcW w:w="0" w:type="auto"/>
            <w:vMerge/>
            <w:vAlign w:val="center"/>
            <w:hideMark/>
          </w:tcPr>
          <w:p w14:paraId="1FCFCAD4"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01A4E403"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2DCBF506" w14:textId="77777777" w:rsidR="009D5C10" w:rsidRPr="003A363A" w:rsidRDefault="009D5C10" w:rsidP="009D5C10">
            <w:pPr>
              <w:spacing w:after="0" w:line="240" w:lineRule="auto"/>
              <w:rPr>
                <w:rFonts w:ascii="Times New Roman" w:eastAsia="Times New Roman" w:hAnsi="Times New Roman" w:cs="Times New Roman"/>
                <w:b/>
                <w:bCs/>
                <w:lang w:eastAsia="tr-TR"/>
              </w:rPr>
            </w:pPr>
          </w:p>
        </w:tc>
        <w:tc>
          <w:tcPr>
            <w:tcW w:w="0" w:type="auto"/>
            <w:vMerge/>
            <w:vAlign w:val="center"/>
            <w:hideMark/>
          </w:tcPr>
          <w:p w14:paraId="0483A7EC"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49CDC550"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76177593" w14:textId="77777777" w:rsidR="009D5C10" w:rsidRPr="003A363A" w:rsidRDefault="009D5C10" w:rsidP="009D5C10">
            <w:pPr>
              <w:spacing w:after="0" w:line="240" w:lineRule="auto"/>
              <w:rPr>
                <w:rFonts w:ascii="Times New Roman" w:eastAsia="Times New Roman" w:hAnsi="Times New Roman" w:cs="Times New Roman"/>
                <w:b/>
                <w:bCs/>
                <w:lang w:eastAsia="tr-TR"/>
              </w:rPr>
            </w:pPr>
          </w:p>
        </w:tc>
      </w:tr>
      <w:tr w:rsidR="005910A1" w:rsidRPr="00BF42A6" w14:paraId="2B31244F" w14:textId="77777777" w:rsidTr="000428CF">
        <w:trPr>
          <w:trHeight w:val="312"/>
        </w:trPr>
        <w:tc>
          <w:tcPr>
            <w:tcW w:w="1545" w:type="dxa"/>
            <w:vMerge/>
            <w:vAlign w:val="center"/>
            <w:hideMark/>
          </w:tcPr>
          <w:p w14:paraId="7B74B981"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47FD72FD"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613127C1" w14:textId="77777777" w:rsidR="009D5C10" w:rsidRPr="007131A8" w:rsidRDefault="009D5C10">
            <w:pPr>
              <w:spacing w:after="0" w:line="240" w:lineRule="auto"/>
              <w:rPr>
                <w:rFonts w:ascii="Times New Roman" w:eastAsia="Times New Roman" w:hAnsi="Times New Roman" w:cs="Times New Roman"/>
                <w:lang w:eastAsia="tr-TR"/>
              </w:rPr>
            </w:pPr>
            <w:r w:rsidRPr="007131A8">
              <w:rPr>
                <w:rFonts w:ascii="Times New Roman" w:eastAsia="Times New Roman" w:hAnsi="Times New Roman" w:cs="Times New Roman"/>
                <w:lang w:eastAsia="tr-TR"/>
              </w:rPr>
              <w:t>2.4. Communication, Visibility and Outreach Strategy of the Centre</w:t>
            </w:r>
          </w:p>
        </w:tc>
        <w:tc>
          <w:tcPr>
            <w:tcW w:w="0" w:type="auto"/>
            <w:vMerge/>
            <w:vAlign w:val="center"/>
            <w:hideMark/>
          </w:tcPr>
          <w:p w14:paraId="35CEFAC5"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6077215E"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55481021" w14:textId="77777777" w:rsidR="009D5C10" w:rsidRPr="003A363A" w:rsidRDefault="009D5C10" w:rsidP="009D5C10">
            <w:pPr>
              <w:spacing w:after="0" w:line="240" w:lineRule="auto"/>
              <w:rPr>
                <w:rFonts w:ascii="Times New Roman" w:eastAsia="Times New Roman" w:hAnsi="Times New Roman" w:cs="Times New Roman"/>
                <w:b/>
                <w:bCs/>
                <w:lang w:eastAsia="tr-TR"/>
              </w:rPr>
            </w:pPr>
          </w:p>
        </w:tc>
        <w:tc>
          <w:tcPr>
            <w:tcW w:w="0" w:type="auto"/>
            <w:vMerge/>
            <w:vAlign w:val="center"/>
            <w:hideMark/>
          </w:tcPr>
          <w:p w14:paraId="489F9AEE"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2E07673E" w14:textId="77777777" w:rsidR="009D5C10" w:rsidRPr="007131A8" w:rsidRDefault="009D5C10" w:rsidP="009D5C10">
            <w:pPr>
              <w:spacing w:after="0" w:line="240" w:lineRule="auto"/>
              <w:rPr>
                <w:rFonts w:ascii="Times New Roman" w:eastAsia="Times New Roman" w:hAnsi="Times New Roman" w:cs="Times New Roman"/>
                <w:lang w:eastAsia="tr-TR"/>
              </w:rPr>
            </w:pPr>
          </w:p>
        </w:tc>
        <w:tc>
          <w:tcPr>
            <w:tcW w:w="0" w:type="auto"/>
            <w:vMerge/>
            <w:vAlign w:val="center"/>
            <w:hideMark/>
          </w:tcPr>
          <w:p w14:paraId="6D1073A3" w14:textId="77777777" w:rsidR="009D5C10" w:rsidRPr="003A363A" w:rsidRDefault="009D5C10" w:rsidP="009D5C10">
            <w:pPr>
              <w:spacing w:after="0" w:line="240" w:lineRule="auto"/>
              <w:rPr>
                <w:rFonts w:ascii="Times New Roman" w:eastAsia="Times New Roman" w:hAnsi="Times New Roman" w:cs="Times New Roman"/>
                <w:b/>
                <w:bCs/>
                <w:lang w:eastAsia="tr-TR"/>
              </w:rPr>
            </w:pPr>
          </w:p>
        </w:tc>
      </w:tr>
      <w:tr w:rsidR="005910A1" w:rsidRPr="00BF42A6" w14:paraId="6DDAA5B2" w14:textId="77777777" w:rsidTr="00144951">
        <w:trPr>
          <w:trHeight w:val="235"/>
        </w:trPr>
        <w:tc>
          <w:tcPr>
            <w:tcW w:w="1545" w:type="dxa"/>
            <w:vMerge/>
            <w:vAlign w:val="center"/>
            <w:hideMark/>
          </w:tcPr>
          <w:p w14:paraId="174ABA5A"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28DBC565"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12307E19" w14:textId="77777777" w:rsidR="009D5C10" w:rsidRPr="00BF42A6" w:rsidRDefault="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2.5. Performance Evaluation, M&amp;</w:t>
            </w:r>
            <w:proofErr w:type="gramStart"/>
            <w:r w:rsidRPr="0039118C">
              <w:rPr>
                <w:rFonts w:ascii="Times New Roman" w:eastAsia="Times New Roman" w:hAnsi="Times New Roman" w:cs="Times New Roman"/>
                <w:color w:val="000000"/>
                <w:lang w:eastAsia="tr-TR"/>
              </w:rPr>
              <w:t>E</w:t>
            </w:r>
            <w:proofErr w:type="gramEnd"/>
            <w:r w:rsidRPr="0039118C">
              <w:rPr>
                <w:rFonts w:ascii="Times New Roman" w:eastAsia="Times New Roman" w:hAnsi="Times New Roman" w:cs="Times New Roman"/>
                <w:color w:val="000000"/>
                <w:lang w:eastAsia="tr-TR"/>
              </w:rPr>
              <w:t xml:space="preserve"> and Impact </w:t>
            </w:r>
            <w:r w:rsidRPr="00BF42A6">
              <w:rPr>
                <w:rFonts w:ascii="Times New Roman" w:eastAsia="Times New Roman" w:hAnsi="Times New Roman" w:cs="Times New Roman"/>
                <w:color w:val="000000"/>
                <w:lang w:eastAsia="tr-TR"/>
              </w:rPr>
              <w:t>Assessment Framework</w:t>
            </w:r>
          </w:p>
        </w:tc>
        <w:tc>
          <w:tcPr>
            <w:tcW w:w="0" w:type="auto"/>
            <w:vMerge/>
            <w:vAlign w:val="center"/>
            <w:hideMark/>
          </w:tcPr>
          <w:p w14:paraId="696246B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7A3FDF2D"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7F61B57C"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c>
          <w:tcPr>
            <w:tcW w:w="0" w:type="auto"/>
            <w:vMerge/>
            <w:vAlign w:val="center"/>
            <w:hideMark/>
          </w:tcPr>
          <w:p w14:paraId="627C44DD"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546AC500"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1F146E5D"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r>
      <w:tr w:rsidR="005910A1" w:rsidRPr="00BF42A6" w14:paraId="05EA2457" w14:textId="77777777" w:rsidTr="000428CF">
        <w:trPr>
          <w:trHeight w:val="160"/>
        </w:trPr>
        <w:tc>
          <w:tcPr>
            <w:tcW w:w="1545" w:type="dxa"/>
            <w:vMerge/>
            <w:vAlign w:val="center"/>
            <w:hideMark/>
          </w:tcPr>
          <w:p w14:paraId="78139B8A"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23430355"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5CE393A4" w14:textId="77777777" w:rsidR="009D5C10" w:rsidRPr="00BF42A6" w:rsidRDefault="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2.6. Sustainability Strategy of the Centre</w:t>
            </w:r>
          </w:p>
        </w:tc>
        <w:tc>
          <w:tcPr>
            <w:tcW w:w="0" w:type="auto"/>
            <w:vMerge/>
            <w:vAlign w:val="center"/>
            <w:hideMark/>
          </w:tcPr>
          <w:p w14:paraId="21A3EA86"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2868D865"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594259A1"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c>
          <w:tcPr>
            <w:tcW w:w="0" w:type="auto"/>
            <w:vMerge/>
            <w:vAlign w:val="center"/>
            <w:hideMark/>
          </w:tcPr>
          <w:p w14:paraId="61756581"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6FC3F4E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4B974976"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r>
      <w:tr w:rsidR="005910A1" w:rsidRPr="00BF42A6" w14:paraId="5D804FFE" w14:textId="77777777" w:rsidTr="000428CF">
        <w:trPr>
          <w:trHeight w:val="429"/>
        </w:trPr>
        <w:tc>
          <w:tcPr>
            <w:tcW w:w="1545" w:type="dxa"/>
            <w:vMerge/>
            <w:vAlign w:val="center"/>
            <w:hideMark/>
          </w:tcPr>
          <w:p w14:paraId="0280C360"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20D3DBF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7AAA855F" w14:textId="77777777" w:rsidR="009D5C10" w:rsidRPr="00BF42A6" w:rsidRDefault="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2.7. Concept Note on Physical Design Principles for the VET Centre</w:t>
            </w:r>
          </w:p>
        </w:tc>
        <w:tc>
          <w:tcPr>
            <w:tcW w:w="0" w:type="auto"/>
            <w:vMerge/>
            <w:vAlign w:val="center"/>
            <w:hideMark/>
          </w:tcPr>
          <w:p w14:paraId="7ACB7AE7"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6B36F79C"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36C61A14"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c>
          <w:tcPr>
            <w:tcW w:w="0" w:type="auto"/>
            <w:vMerge/>
            <w:vAlign w:val="center"/>
            <w:hideMark/>
          </w:tcPr>
          <w:p w14:paraId="68E33539"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6F7DC23E"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0" w:type="auto"/>
            <w:vMerge/>
            <w:vAlign w:val="center"/>
            <w:hideMark/>
          </w:tcPr>
          <w:p w14:paraId="4691AC00" w14:textId="77777777" w:rsidR="009D5C10" w:rsidRPr="003A363A" w:rsidRDefault="009D5C10" w:rsidP="009D5C10">
            <w:pPr>
              <w:spacing w:after="0" w:line="240" w:lineRule="auto"/>
              <w:rPr>
                <w:rFonts w:ascii="Times New Roman" w:eastAsia="Times New Roman" w:hAnsi="Times New Roman" w:cs="Times New Roman"/>
                <w:b/>
                <w:bCs/>
                <w:color w:val="000000"/>
                <w:lang w:eastAsia="tr-TR"/>
              </w:rPr>
            </w:pPr>
          </w:p>
        </w:tc>
      </w:tr>
      <w:tr w:rsidR="005910A1" w:rsidRPr="00BF42A6" w14:paraId="1B514A7A" w14:textId="77777777" w:rsidTr="000428CF">
        <w:trPr>
          <w:trHeight w:val="312"/>
        </w:trPr>
        <w:tc>
          <w:tcPr>
            <w:tcW w:w="1545" w:type="dxa"/>
            <w:vMerge/>
            <w:vAlign w:val="center"/>
            <w:hideMark/>
          </w:tcPr>
          <w:p w14:paraId="1E89B4DE"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restart"/>
            <w:shd w:val="clear" w:color="auto" w:fill="auto"/>
            <w:vAlign w:val="center"/>
            <w:hideMark/>
          </w:tcPr>
          <w:p w14:paraId="23EC6A36"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 </w:t>
            </w:r>
            <w:proofErr w:type="gramStart"/>
            <w:r w:rsidRPr="0039118C">
              <w:rPr>
                <w:rFonts w:ascii="Times New Roman" w:eastAsia="Times New Roman" w:hAnsi="Times New Roman" w:cs="Times New Roman"/>
                <w:color w:val="000000"/>
                <w:lang w:eastAsia="tr-TR"/>
              </w:rPr>
              <w:t>of</w:t>
            </w:r>
            <w:proofErr w:type="gramEnd"/>
            <w:r w:rsidRPr="0039118C">
              <w:rPr>
                <w:rFonts w:ascii="Times New Roman" w:eastAsia="Times New Roman" w:hAnsi="Times New Roman" w:cs="Times New Roman"/>
                <w:color w:val="000000"/>
                <w:lang w:eastAsia="tr-TR"/>
              </w:rPr>
              <w:t xml:space="preserve"> targeted VET modules designed, refined and developed</w:t>
            </w:r>
          </w:p>
        </w:tc>
        <w:tc>
          <w:tcPr>
            <w:tcW w:w="6681" w:type="dxa"/>
            <w:shd w:val="clear" w:color="auto" w:fill="auto"/>
            <w:vAlign w:val="center"/>
            <w:hideMark/>
          </w:tcPr>
          <w:p w14:paraId="3FB370FC"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3.1. VET Modules for </w:t>
            </w:r>
            <w:r w:rsidRPr="00BF42A6">
              <w:rPr>
                <w:rFonts w:ascii="Times New Roman" w:eastAsia="Times New Roman" w:hAnsi="Times New Roman" w:cs="Times New Roman"/>
                <w:color w:val="000000"/>
                <w:lang w:eastAsia="tr-TR"/>
              </w:rPr>
              <w:t>Prioritized Training Themes (approx. 5)</w:t>
            </w:r>
          </w:p>
        </w:tc>
        <w:tc>
          <w:tcPr>
            <w:tcW w:w="0" w:type="auto"/>
            <w:shd w:val="clear" w:color="auto" w:fill="auto"/>
            <w:vAlign w:val="center"/>
            <w:hideMark/>
          </w:tcPr>
          <w:p w14:paraId="62024571"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5</w:t>
            </w:r>
          </w:p>
        </w:tc>
        <w:tc>
          <w:tcPr>
            <w:tcW w:w="0" w:type="auto"/>
            <w:shd w:val="clear" w:color="auto" w:fill="auto"/>
            <w:vAlign w:val="center"/>
            <w:hideMark/>
          </w:tcPr>
          <w:p w14:paraId="0C2EEE59"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7F7A8E31"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5</w:t>
            </w:r>
          </w:p>
        </w:tc>
        <w:tc>
          <w:tcPr>
            <w:tcW w:w="0" w:type="auto"/>
            <w:shd w:val="clear" w:color="auto" w:fill="auto"/>
            <w:vAlign w:val="center"/>
            <w:hideMark/>
          </w:tcPr>
          <w:p w14:paraId="1BADE10B"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789F248E" w14:textId="1B5A7B18" w:rsidR="009D5C10" w:rsidRPr="00BF42A6" w:rsidRDefault="00F07B5E" w:rsidP="009D5C1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olor w:val="000000"/>
                <w:lang w:eastAsia="tr-TR"/>
              </w:rPr>
              <w:t>3</w:t>
            </w:r>
          </w:p>
        </w:tc>
        <w:tc>
          <w:tcPr>
            <w:tcW w:w="0" w:type="auto"/>
            <w:shd w:val="clear" w:color="auto" w:fill="auto"/>
            <w:vAlign w:val="center"/>
            <w:hideMark/>
          </w:tcPr>
          <w:p w14:paraId="0C4A5952" w14:textId="7930FEF0" w:rsidR="009D5C10" w:rsidRPr="003A363A" w:rsidRDefault="00F07B5E"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3</w:t>
            </w:r>
          </w:p>
        </w:tc>
      </w:tr>
      <w:tr w:rsidR="005910A1" w:rsidRPr="00BF42A6" w14:paraId="49986C17" w14:textId="77777777" w:rsidTr="000428CF">
        <w:trPr>
          <w:trHeight w:val="312"/>
        </w:trPr>
        <w:tc>
          <w:tcPr>
            <w:tcW w:w="1545" w:type="dxa"/>
            <w:vMerge/>
            <w:vAlign w:val="center"/>
            <w:hideMark/>
          </w:tcPr>
          <w:p w14:paraId="18A2D9D4"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3A8B53A3"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0E1461D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3.2. Customized/updated VET Modules (approx. 10)</w:t>
            </w:r>
          </w:p>
        </w:tc>
        <w:tc>
          <w:tcPr>
            <w:tcW w:w="0" w:type="auto"/>
            <w:shd w:val="clear" w:color="auto" w:fill="auto"/>
            <w:vAlign w:val="center"/>
            <w:hideMark/>
          </w:tcPr>
          <w:p w14:paraId="3EFA55D7"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5</w:t>
            </w:r>
          </w:p>
        </w:tc>
        <w:tc>
          <w:tcPr>
            <w:tcW w:w="0" w:type="auto"/>
            <w:shd w:val="clear" w:color="auto" w:fill="auto"/>
            <w:vAlign w:val="center"/>
            <w:hideMark/>
          </w:tcPr>
          <w:p w14:paraId="24BBDFB1"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5</w:t>
            </w:r>
          </w:p>
        </w:tc>
        <w:tc>
          <w:tcPr>
            <w:tcW w:w="0" w:type="auto"/>
            <w:shd w:val="clear" w:color="auto" w:fill="auto"/>
            <w:vAlign w:val="center"/>
            <w:hideMark/>
          </w:tcPr>
          <w:p w14:paraId="568140D2"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10</w:t>
            </w:r>
          </w:p>
        </w:tc>
        <w:tc>
          <w:tcPr>
            <w:tcW w:w="0" w:type="auto"/>
            <w:shd w:val="clear" w:color="auto" w:fill="auto"/>
            <w:vAlign w:val="center"/>
            <w:hideMark/>
          </w:tcPr>
          <w:p w14:paraId="37A0A8FB"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297F863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1C4CCE70"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r w:rsidR="005910A1" w:rsidRPr="00BF42A6" w14:paraId="484D5AED" w14:textId="77777777" w:rsidTr="000428CF">
        <w:trPr>
          <w:trHeight w:val="354"/>
        </w:trPr>
        <w:tc>
          <w:tcPr>
            <w:tcW w:w="1545" w:type="dxa"/>
            <w:vMerge/>
            <w:vAlign w:val="center"/>
            <w:hideMark/>
          </w:tcPr>
          <w:p w14:paraId="77777A2E"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3D973005"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6C1A0CA6"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3.3. Customized/updated Basic Life Skills (BLS) Training Module.</w:t>
            </w:r>
          </w:p>
        </w:tc>
        <w:tc>
          <w:tcPr>
            <w:tcW w:w="0" w:type="auto"/>
            <w:shd w:val="clear" w:color="auto" w:fill="auto"/>
            <w:vAlign w:val="center"/>
            <w:hideMark/>
          </w:tcPr>
          <w:p w14:paraId="3E643E8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26BFB58F"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23A4F3BC"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1</w:t>
            </w:r>
          </w:p>
        </w:tc>
        <w:tc>
          <w:tcPr>
            <w:tcW w:w="0" w:type="auto"/>
            <w:shd w:val="clear" w:color="auto" w:fill="auto"/>
            <w:vAlign w:val="center"/>
            <w:hideMark/>
          </w:tcPr>
          <w:p w14:paraId="0A274366"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1F515A34"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0EFE2E92"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r w:rsidR="005910A1" w:rsidRPr="00BF42A6" w14:paraId="055F4B53" w14:textId="77777777" w:rsidTr="000428CF">
        <w:trPr>
          <w:trHeight w:val="312"/>
        </w:trPr>
        <w:tc>
          <w:tcPr>
            <w:tcW w:w="1545" w:type="dxa"/>
            <w:vMerge/>
            <w:vAlign w:val="center"/>
            <w:hideMark/>
          </w:tcPr>
          <w:p w14:paraId="5AA5FF4D"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2D401892"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0EFB6C96"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3.4. Working Life in Turkey Training Module</w:t>
            </w:r>
          </w:p>
        </w:tc>
        <w:tc>
          <w:tcPr>
            <w:tcW w:w="0" w:type="auto"/>
            <w:shd w:val="clear" w:color="auto" w:fill="auto"/>
            <w:vAlign w:val="center"/>
            <w:hideMark/>
          </w:tcPr>
          <w:p w14:paraId="5E817E46"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28D61DB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393EF0F7"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1</w:t>
            </w:r>
          </w:p>
        </w:tc>
        <w:tc>
          <w:tcPr>
            <w:tcW w:w="0" w:type="auto"/>
            <w:shd w:val="clear" w:color="auto" w:fill="auto"/>
            <w:vAlign w:val="center"/>
            <w:hideMark/>
          </w:tcPr>
          <w:p w14:paraId="3EAEF465"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58E2972A"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07CE033F"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r w:rsidR="005910A1" w:rsidRPr="00BF42A6" w14:paraId="42DC0396" w14:textId="77777777" w:rsidTr="000428CF">
        <w:trPr>
          <w:trHeight w:val="324"/>
        </w:trPr>
        <w:tc>
          <w:tcPr>
            <w:tcW w:w="1545" w:type="dxa"/>
            <w:vMerge/>
            <w:vAlign w:val="center"/>
            <w:hideMark/>
          </w:tcPr>
          <w:p w14:paraId="33D974E9"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3866EC9B"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5F8FC79B"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3.5. Training of Trainers Programmes</w:t>
            </w:r>
          </w:p>
        </w:tc>
        <w:tc>
          <w:tcPr>
            <w:tcW w:w="0" w:type="auto"/>
            <w:shd w:val="clear" w:color="auto" w:fill="auto"/>
            <w:vAlign w:val="center"/>
            <w:hideMark/>
          </w:tcPr>
          <w:p w14:paraId="29E96239"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7969E12C"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6DF04539"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2</w:t>
            </w:r>
          </w:p>
        </w:tc>
        <w:tc>
          <w:tcPr>
            <w:tcW w:w="0" w:type="auto"/>
            <w:shd w:val="clear" w:color="auto" w:fill="auto"/>
            <w:vAlign w:val="center"/>
            <w:hideMark/>
          </w:tcPr>
          <w:p w14:paraId="359C9FCE"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54AB84AA" w14:textId="67B1385E" w:rsidR="009D5C10" w:rsidRPr="00BF42A6" w:rsidRDefault="00F07B5E" w:rsidP="009D5C1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olor w:val="000000"/>
                <w:lang w:eastAsia="tr-TR"/>
              </w:rPr>
              <w:t>4</w:t>
            </w:r>
          </w:p>
        </w:tc>
        <w:tc>
          <w:tcPr>
            <w:tcW w:w="0" w:type="auto"/>
            <w:shd w:val="clear" w:color="auto" w:fill="auto"/>
            <w:vAlign w:val="center"/>
            <w:hideMark/>
          </w:tcPr>
          <w:p w14:paraId="530D5E00" w14:textId="42EE84EE" w:rsidR="009D5C10" w:rsidRPr="003A363A" w:rsidRDefault="009A2588" w:rsidP="009D5C10">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b/>
                <w:bCs/>
                <w:color w:val="000000"/>
                <w:lang w:eastAsia="tr-TR"/>
              </w:rPr>
              <w:t>4</w:t>
            </w:r>
          </w:p>
        </w:tc>
      </w:tr>
      <w:tr w:rsidR="005910A1" w:rsidRPr="00BF42A6" w14:paraId="60B40187" w14:textId="77777777" w:rsidTr="000428CF">
        <w:trPr>
          <w:trHeight w:val="312"/>
        </w:trPr>
        <w:tc>
          <w:tcPr>
            <w:tcW w:w="1545" w:type="dxa"/>
            <w:vMerge/>
            <w:vAlign w:val="center"/>
            <w:hideMark/>
          </w:tcPr>
          <w:p w14:paraId="0D826650"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restart"/>
            <w:shd w:val="clear" w:color="auto" w:fill="auto"/>
            <w:vAlign w:val="center"/>
            <w:hideMark/>
          </w:tcPr>
          <w:p w14:paraId="5E9BD637"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 </w:t>
            </w:r>
            <w:proofErr w:type="gramStart"/>
            <w:r w:rsidRPr="0039118C">
              <w:rPr>
                <w:rFonts w:ascii="Times New Roman" w:eastAsia="Times New Roman" w:hAnsi="Times New Roman" w:cs="Times New Roman"/>
                <w:color w:val="000000"/>
                <w:lang w:eastAsia="tr-TR"/>
              </w:rPr>
              <w:t>of</w:t>
            </w:r>
            <w:proofErr w:type="gramEnd"/>
            <w:r w:rsidRPr="0039118C">
              <w:rPr>
                <w:rFonts w:ascii="Times New Roman" w:eastAsia="Times New Roman" w:hAnsi="Times New Roman" w:cs="Times New Roman"/>
                <w:color w:val="000000"/>
                <w:lang w:eastAsia="tr-TR"/>
              </w:rPr>
              <w:t xml:space="preserve"> capacity development programs, technical study tours and dedicated awareness raising programmes </w:t>
            </w:r>
          </w:p>
        </w:tc>
        <w:tc>
          <w:tcPr>
            <w:tcW w:w="6681" w:type="dxa"/>
            <w:shd w:val="clear" w:color="auto" w:fill="auto"/>
            <w:vAlign w:val="center"/>
            <w:hideMark/>
          </w:tcPr>
          <w:p w14:paraId="1B75DCF1"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4.1. Institutional Capability Assessment Report for ADASO</w:t>
            </w:r>
          </w:p>
        </w:tc>
        <w:tc>
          <w:tcPr>
            <w:tcW w:w="0" w:type="auto"/>
            <w:shd w:val="clear" w:color="auto" w:fill="auto"/>
            <w:vAlign w:val="center"/>
            <w:hideMark/>
          </w:tcPr>
          <w:p w14:paraId="13A9BEAE"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7204C45E"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3BEE3BF7"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1</w:t>
            </w:r>
          </w:p>
        </w:tc>
        <w:tc>
          <w:tcPr>
            <w:tcW w:w="0" w:type="auto"/>
            <w:shd w:val="clear" w:color="auto" w:fill="auto"/>
            <w:vAlign w:val="center"/>
            <w:hideMark/>
          </w:tcPr>
          <w:p w14:paraId="3D7F4946"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572AD466"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21234252"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r w:rsidR="005910A1" w:rsidRPr="00BF42A6" w14:paraId="62C5FC82" w14:textId="77777777" w:rsidTr="000428CF">
        <w:trPr>
          <w:trHeight w:val="420"/>
        </w:trPr>
        <w:tc>
          <w:tcPr>
            <w:tcW w:w="1545" w:type="dxa"/>
            <w:vMerge/>
            <w:vAlign w:val="center"/>
            <w:hideMark/>
          </w:tcPr>
          <w:p w14:paraId="74AB8BA8"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74199048"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13C11BDC"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4.2. Institutional Capability Development Programmes for ADASO</w:t>
            </w:r>
          </w:p>
        </w:tc>
        <w:tc>
          <w:tcPr>
            <w:tcW w:w="0" w:type="auto"/>
            <w:shd w:val="clear" w:color="auto" w:fill="auto"/>
            <w:vAlign w:val="center"/>
            <w:hideMark/>
          </w:tcPr>
          <w:p w14:paraId="72568A94"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2</w:t>
            </w:r>
          </w:p>
        </w:tc>
        <w:tc>
          <w:tcPr>
            <w:tcW w:w="0" w:type="auto"/>
            <w:shd w:val="clear" w:color="auto" w:fill="auto"/>
            <w:vAlign w:val="center"/>
            <w:hideMark/>
          </w:tcPr>
          <w:p w14:paraId="7D0F50CA"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4F9B4D7E"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3</w:t>
            </w:r>
          </w:p>
        </w:tc>
        <w:tc>
          <w:tcPr>
            <w:tcW w:w="0" w:type="auto"/>
            <w:shd w:val="clear" w:color="auto" w:fill="auto"/>
            <w:vAlign w:val="center"/>
            <w:hideMark/>
          </w:tcPr>
          <w:p w14:paraId="13F8BB36"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4832B153" w14:textId="7F7EDDB6" w:rsidR="009D5C10" w:rsidRPr="00BF42A6" w:rsidRDefault="00604FD2" w:rsidP="009D5C1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olor w:val="000000"/>
                <w:lang w:eastAsia="tr-TR"/>
              </w:rPr>
              <w:t>2</w:t>
            </w:r>
          </w:p>
        </w:tc>
        <w:tc>
          <w:tcPr>
            <w:tcW w:w="0" w:type="auto"/>
            <w:shd w:val="clear" w:color="auto" w:fill="auto"/>
            <w:vAlign w:val="center"/>
            <w:hideMark/>
          </w:tcPr>
          <w:p w14:paraId="5BC9AB85" w14:textId="410C90F8" w:rsidR="009D5C10" w:rsidRPr="003A363A" w:rsidRDefault="00604FD2" w:rsidP="009D5C10">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b/>
                <w:bCs/>
                <w:color w:val="000000"/>
                <w:lang w:eastAsia="tr-TR"/>
              </w:rPr>
              <w:t>2</w:t>
            </w:r>
          </w:p>
        </w:tc>
      </w:tr>
      <w:tr w:rsidR="005910A1" w:rsidRPr="00BF42A6" w14:paraId="57CD7F8B" w14:textId="77777777" w:rsidTr="000428CF">
        <w:trPr>
          <w:trHeight w:val="624"/>
        </w:trPr>
        <w:tc>
          <w:tcPr>
            <w:tcW w:w="1545" w:type="dxa"/>
            <w:vMerge/>
            <w:vAlign w:val="center"/>
            <w:hideMark/>
          </w:tcPr>
          <w:p w14:paraId="6074F658"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021B7620"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728F492B"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4.3. Technical study tours to national/international best practice VET Centres (max. 2) </w:t>
            </w:r>
          </w:p>
        </w:tc>
        <w:tc>
          <w:tcPr>
            <w:tcW w:w="0" w:type="auto"/>
            <w:shd w:val="clear" w:color="auto" w:fill="auto"/>
            <w:vAlign w:val="center"/>
            <w:hideMark/>
          </w:tcPr>
          <w:p w14:paraId="7DF6E284"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035CE874"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1E4E5F6B"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2</w:t>
            </w:r>
          </w:p>
        </w:tc>
        <w:tc>
          <w:tcPr>
            <w:tcW w:w="0" w:type="auto"/>
            <w:shd w:val="clear" w:color="auto" w:fill="auto"/>
            <w:vAlign w:val="center"/>
            <w:hideMark/>
          </w:tcPr>
          <w:p w14:paraId="3FAF44F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41F5A14E"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073A048E"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r w:rsidR="005910A1" w:rsidRPr="00BF42A6" w14:paraId="01595D76" w14:textId="77777777" w:rsidTr="000428CF">
        <w:trPr>
          <w:trHeight w:val="324"/>
        </w:trPr>
        <w:tc>
          <w:tcPr>
            <w:tcW w:w="1545" w:type="dxa"/>
            <w:vMerge/>
            <w:vAlign w:val="center"/>
            <w:hideMark/>
          </w:tcPr>
          <w:p w14:paraId="01A2EE09"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62929061"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2BB9D386"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4.4. Dedicated training/awareness raising programmes (max. 3)</w:t>
            </w:r>
          </w:p>
        </w:tc>
        <w:tc>
          <w:tcPr>
            <w:tcW w:w="0" w:type="auto"/>
            <w:shd w:val="clear" w:color="auto" w:fill="auto"/>
            <w:vAlign w:val="center"/>
            <w:hideMark/>
          </w:tcPr>
          <w:p w14:paraId="12F48B6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4A94D272"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2</w:t>
            </w:r>
          </w:p>
        </w:tc>
        <w:tc>
          <w:tcPr>
            <w:tcW w:w="0" w:type="auto"/>
            <w:shd w:val="clear" w:color="auto" w:fill="auto"/>
            <w:vAlign w:val="center"/>
            <w:hideMark/>
          </w:tcPr>
          <w:p w14:paraId="4A5A4C0F"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3</w:t>
            </w:r>
          </w:p>
        </w:tc>
        <w:tc>
          <w:tcPr>
            <w:tcW w:w="0" w:type="auto"/>
            <w:shd w:val="clear" w:color="auto" w:fill="auto"/>
            <w:vAlign w:val="center"/>
            <w:hideMark/>
          </w:tcPr>
          <w:p w14:paraId="0524C3D4"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6E795077"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3F10C4C4" w14:textId="2ABB95BC" w:rsidR="009D5C10" w:rsidRPr="003A363A" w:rsidRDefault="009A2588" w:rsidP="009D5C10">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b/>
                <w:bCs/>
                <w:color w:val="000000"/>
                <w:lang w:eastAsia="tr-TR"/>
              </w:rPr>
              <w:t>0</w:t>
            </w:r>
          </w:p>
        </w:tc>
      </w:tr>
      <w:tr w:rsidR="005910A1" w:rsidRPr="00BF42A6" w14:paraId="5F84ABB4" w14:textId="77777777" w:rsidTr="000428CF">
        <w:trPr>
          <w:trHeight w:val="312"/>
        </w:trPr>
        <w:tc>
          <w:tcPr>
            <w:tcW w:w="1545" w:type="dxa"/>
            <w:vMerge/>
            <w:vAlign w:val="center"/>
            <w:hideMark/>
          </w:tcPr>
          <w:p w14:paraId="5C632B91"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restart"/>
            <w:shd w:val="clear" w:color="auto" w:fill="auto"/>
            <w:vAlign w:val="center"/>
            <w:hideMark/>
          </w:tcPr>
          <w:p w14:paraId="638B4040"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 </w:t>
            </w:r>
            <w:proofErr w:type="gramStart"/>
            <w:r w:rsidRPr="0039118C">
              <w:rPr>
                <w:rFonts w:ascii="Times New Roman" w:eastAsia="Times New Roman" w:hAnsi="Times New Roman" w:cs="Times New Roman"/>
                <w:color w:val="000000"/>
                <w:lang w:eastAsia="tr-TR"/>
              </w:rPr>
              <w:t>of</w:t>
            </w:r>
            <w:proofErr w:type="gramEnd"/>
            <w:r w:rsidRPr="0039118C">
              <w:rPr>
                <w:rFonts w:ascii="Times New Roman" w:eastAsia="Times New Roman" w:hAnsi="Times New Roman" w:cs="Times New Roman"/>
                <w:color w:val="000000"/>
                <w:lang w:eastAsia="tr-TR"/>
              </w:rPr>
              <w:t xml:space="preserve"> certifications / accreditations </w:t>
            </w:r>
          </w:p>
        </w:tc>
        <w:tc>
          <w:tcPr>
            <w:tcW w:w="6681" w:type="dxa"/>
            <w:shd w:val="clear" w:color="auto" w:fill="auto"/>
            <w:vAlign w:val="center"/>
            <w:hideMark/>
          </w:tcPr>
          <w:p w14:paraId="702CD61A"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 xml:space="preserve">5.1. VOC Test Centre Certification </w:t>
            </w:r>
          </w:p>
        </w:tc>
        <w:tc>
          <w:tcPr>
            <w:tcW w:w="0" w:type="auto"/>
            <w:shd w:val="clear" w:color="auto" w:fill="auto"/>
            <w:vAlign w:val="center"/>
            <w:hideMark/>
          </w:tcPr>
          <w:p w14:paraId="031E9125"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46B2E8EC"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589E6D38"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1</w:t>
            </w:r>
          </w:p>
        </w:tc>
        <w:tc>
          <w:tcPr>
            <w:tcW w:w="0" w:type="auto"/>
            <w:shd w:val="clear" w:color="auto" w:fill="auto"/>
            <w:vAlign w:val="center"/>
            <w:hideMark/>
          </w:tcPr>
          <w:p w14:paraId="50D0D2C3"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76325F60"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0581CC3B"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r w:rsidR="005910A1" w:rsidRPr="00BF42A6" w14:paraId="23FF429D" w14:textId="77777777" w:rsidTr="000428CF">
        <w:trPr>
          <w:trHeight w:val="324"/>
        </w:trPr>
        <w:tc>
          <w:tcPr>
            <w:tcW w:w="1545" w:type="dxa"/>
            <w:vMerge/>
            <w:vAlign w:val="center"/>
            <w:hideMark/>
          </w:tcPr>
          <w:p w14:paraId="7FBC0209" w14:textId="77777777" w:rsidR="009D5C10" w:rsidRPr="00BF42A6" w:rsidRDefault="009D5C10" w:rsidP="009D5C10">
            <w:pPr>
              <w:spacing w:after="0" w:line="240" w:lineRule="auto"/>
              <w:rPr>
                <w:rFonts w:ascii="Times New Roman" w:eastAsia="Times New Roman" w:hAnsi="Times New Roman" w:cs="Times New Roman"/>
                <w:b/>
                <w:bCs/>
                <w:color w:val="000000"/>
                <w:lang w:eastAsia="tr-TR"/>
              </w:rPr>
            </w:pPr>
          </w:p>
        </w:tc>
        <w:tc>
          <w:tcPr>
            <w:tcW w:w="3548" w:type="dxa"/>
            <w:vMerge/>
            <w:vAlign w:val="center"/>
            <w:hideMark/>
          </w:tcPr>
          <w:p w14:paraId="6AA717D1"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p>
        </w:tc>
        <w:tc>
          <w:tcPr>
            <w:tcW w:w="6681" w:type="dxa"/>
            <w:shd w:val="clear" w:color="auto" w:fill="auto"/>
            <w:vAlign w:val="center"/>
            <w:hideMark/>
          </w:tcPr>
          <w:p w14:paraId="27499334" w14:textId="77777777" w:rsidR="009D5C10" w:rsidRPr="00BF42A6" w:rsidRDefault="009D5C10" w:rsidP="009D5C10">
            <w:pPr>
              <w:spacing w:after="0" w:line="240" w:lineRule="auto"/>
              <w:rPr>
                <w:rFonts w:ascii="Times New Roman" w:eastAsia="Times New Roman" w:hAnsi="Times New Roman" w:cs="Times New Roman"/>
                <w:color w:val="000000"/>
                <w:lang w:eastAsia="tr-TR"/>
              </w:rPr>
            </w:pPr>
            <w:r w:rsidRPr="0039118C">
              <w:rPr>
                <w:rFonts w:ascii="Times New Roman" w:eastAsia="Times New Roman" w:hAnsi="Times New Roman" w:cs="Times New Roman"/>
                <w:color w:val="000000"/>
                <w:lang w:eastAsia="tr-TR"/>
              </w:rPr>
              <w:t>5.2. Quality Certification for VET Centre</w:t>
            </w:r>
          </w:p>
        </w:tc>
        <w:tc>
          <w:tcPr>
            <w:tcW w:w="0" w:type="auto"/>
            <w:shd w:val="clear" w:color="auto" w:fill="auto"/>
            <w:vAlign w:val="center"/>
            <w:hideMark/>
          </w:tcPr>
          <w:p w14:paraId="4CA1096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58F2BA9D"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1</w:t>
            </w:r>
          </w:p>
        </w:tc>
        <w:tc>
          <w:tcPr>
            <w:tcW w:w="0" w:type="auto"/>
            <w:shd w:val="clear" w:color="auto" w:fill="auto"/>
            <w:vAlign w:val="center"/>
            <w:hideMark/>
          </w:tcPr>
          <w:p w14:paraId="72EDFF16"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1</w:t>
            </w:r>
          </w:p>
        </w:tc>
        <w:tc>
          <w:tcPr>
            <w:tcW w:w="0" w:type="auto"/>
            <w:shd w:val="clear" w:color="auto" w:fill="auto"/>
            <w:vAlign w:val="center"/>
            <w:hideMark/>
          </w:tcPr>
          <w:p w14:paraId="2F5FD7F8"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0AED0B01" w14:textId="77777777" w:rsidR="009D5C10" w:rsidRPr="00BF42A6" w:rsidRDefault="009D5C10" w:rsidP="009D5C10">
            <w:pPr>
              <w:spacing w:after="0" w:line="240" w:lineRule="auto"/>
              <w:jc w:val="center"/>
              <w:rPr>
                <w:rFonts w:ascii="Times New Roman" w:eastAsia="Times New Roman" w:hAnsi="Times New Roman" w:cs="Times New Roman"/>
                <w:color w:val="000000"/>
                <w:lang w:eastAsia="tr-TR"/>
              </w:rPr>
            </w:pPr>
            <w:r w:rsidRPr="0039118C">
              <w:rPr>
                <w:rFonts w:ascii="Times New Roman" w:eastAsia="Times New Roman" w:hAnsi="Times New Roman"/>
                <w:color w:val="000000"/>
                <w:lang w:eastAsia="tr-TR"/>
              </w:rPr>
              <w:t>0</w:t>
            </w:r>
          </w:p>
        </w:tc>
        <w:tc>
          <w:tcPr>
            <w:tcW w:w="0" w:type="auto"/>
            <w:shd w:val="clear" w:color="auto" w:fill="auto"/>
            <w:vAlign w:val="center"/>
            <w:hideMark/>
          </w:tcPr>
          <w:p w14:paraId="42CBEAE6" w14:textId="77777777" w:rsidR="009D5C10" w:rsidRPr="003A363A" w:rsidRDefault="009D5C10" w:rsidP="009D5C10">
            <w:pPr>
              <w:spacing w:after="0" w:line="240" w:lineRule="auto"/>
              <w:jc w:val="center"/>
              <w:rPr>
                <w:rFonts w:ascii="Times New Roman" w:eastAsia="Times New Roman" w:hAnsi="Times New Roman" w:cs="Times New Roman"/>
                <w:b/>
                <w:bCs/>
                <w:color w:val="000000"/>
                <w:lang w:eastAsia="tr-TR"/>
              </w:rPr>
            </w:pPr>
            <w:r w:rsidRPr="003A363A">
              <w:rPr>
                <w:rFonts w:ascii="Times New Roman" w:eastAsia="Times New Roman" w:hAnsi="Times New Roman"/>
                <w:b/>
                <w:bCs/>
                <w:color w:val="000000"/>
                <w:lang w:eastAsia="tr-TR"/>
              </w:rPr>
              <w:t>0</w:t>
            </w:r>
          </w:p>
        </w:tc>
      </w:tr>
    </w:tbl>
    <w:p w14:paraId="3FECA71A" w14:textId="77777777" w:rsidR="00933FEF" w:rsidRDefault="00933FEF" w:rsidP="00575A68">
      <w:pPr>
        <w:pStyle w:val="Heading1"/>
        <w:keepLines w:val="0"/>
        <w:numPr>
          <w:ilvl w:val="0"/>
          <w:numId w:val="1"/>
        </w:numPr>
        <w:spacing w:before="0" w:line="240" w:lineRule="auto"/>
        <w:jc w:val="both"/>
        <w:rPr>
          <w:rFonts w:ascii="Times New Roman" w:hAnsi="Times New Roman" w:cs="Times New Roman"/>
          <w:i/>
          <w:iCs/>
          <w:color w:val="auto"/>
          <w:sz w:val="32"/>
          <w:szCs w:val="32"/>
        </w:rPr>
        <w:sectPr w:rsidR="00933FEF" w:rsidSect="000428CF">
          <w:pgSz w:w="16838" w:h="11906" w:orient="landscape" w:code="9"/>
          <w:pgMar w:top="284" w:right="720" w:bottom="720" w:left="720" w:header="720" w:footer="720" w:gutter="0"/>
          <w:cols w:space="720"/>
          <w:docGrid w:linePitch="360"/>
        </w:sectPr>
      </w:pPr>
      <w:bookmarkStart w:id="16" w:name="_Toc162356063"/>
      <w:bookmarkStart w:id="17" w:name="_Toc178675987"/>
      <w:bookmarkStart w:id="18" w:name="_Toc366161038"/>
      <w:bookmarkEnd w:id="14"/>
    </w:p>
    <w:p w14:paraId="540DAC19" w14:textId="796557F7" w:rsidR="00AF6FD4" w:rsidRDefault="00AF6FD4" w:rsidP="00575A68">
      <w:pPr>
        <w:pStyle w:val="Heading1"/>
        <w:keepLines w:val="0"/>
        <w:numPr>
          <w:ilvl w:val="0"/>
          <w:numId w:val="1"/>
        </w:numPr>
        <w:spacing w:before="0" w:line="240" w:lineRule="auto"/>
        <w:jc w:val="both"/>
        <w:rPr>
          <w:rFonts w:ascii="Times New Roman" w:hAnsi="Times New Roman" w:cs="Times New Roman"/>
          <w:i/>
          <w:iCs/>
          <w:color w:val="auto"/>
          <w:sz w:val="32"/>
          <w:szCs w:val="32"/>
        </w:rPr>
      </w:pPr>
      <w:r>
        <w:rPr>
          <w:rFonts w:ascii="Times New Roman" w:hAnsi="Times New Roman" w:cs="Times New Roman"/>
          <w:i/>
          <w:iCs/>
          <w:color w:val="auto"/>
          <w:sz w:val="32"/>
          <w:szCs w:val="32"/>
        </w:rPr>
        <w:lastRenderedPageBreak/>
        <w:t>Contribution to Gender Equality</w:t>
      </w:r>
    </w:p>
    <w:p w14:paraId="1BA92152" w14:textId="42700A13" w:rsidR="00AF6FD4" w:rsidRDefault="00AF6FD4" w:rsidP="00AF6FD4"/>
    <w:p w14:paraId="7A5BB093" w14:textId="77777777" w:rsidR="0082101F" w:rsidRDefault="00071DB1" w:rsidP="003A363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w:t>
      </w:r>
      <w:r w:rsidR="005F4DF9" w:rsidRPr="005F4DF9">
        <w:rPr>
          <w:rFonts w:ascii="Times New Roman" w:eastAsia="Times New Roman" w:hAnsi="Times New Roman" w:cs="Times New Roman"/>
          <w:sz w:val="24"/>
          <w:szCs w:val="24"/>
          <w:lang w:eastAsia="en-US"/>
        </w:rPr>
        <w:t>he project has a</w:t>
      </w:r>
      <w:r>
        <w:rPr>
          <w:rFonts w:ascii="Times New Roman" w:eastAsia="Times New Roman" w:hAnsi="Times New Roman" w:cs="Times New Roman"/>
          <w:sz w:val="24"/>
          <w:szCs w:val="24"/>
          <w:lang w:eastAsia="en-US"/>
        </w:rPr>
        <w:t>dopted a GEWE perspective</w:t>
      </w:r>
      <w:r w:rsidR="005F4DF9" w:rsidRPr="005F4DF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from the very start by</w:t>
      </w:r>
      <w:r w:rsidR="005F4DF9" w:rsidRPr="005F4DF9">
        <w:rPr>
          <w:rFonts w:ascii="Times New Roman" w:eastAsia="Times New Roman" w:hAnsi="Times New Roman" w:cs="Times New Roman"/>
          <w:sz w:val="24"/>
          <w:szCs w:val="24"/>
          <w:lang w:eastAsia="en-US"/>
        </w:rPr>
        <w:t xml:space="preserve"> making the desk research with gender mainstreaming approach and developing </w:t>
      </w:r>
      <w:proofErr w:type="gramStart"/>
      <w:r w:rsidR="005F4DF9" w:rsidRPr="005F4DF9">
        <w:rPr>
          <w:rFonts w:ascii="Times New Roman" w:eastAsia="Times New Roman" w:hAnsi="Times New Roman" w:cs="Times New Roman"/>
          <w:sz w:val="24"/>
          <w:szCs w:val="24"/>
          <w:lang w:eastAsia="en-US"/>
        </w:rPr>
        <w:t>strategies  for</w:t>
      </w:r>
      <w:proofErr w:type="gramEnd"/>
      <w:r w:rsidR="005F4DF9" w:rsidRPr="005F4DF9">
        <w:rPr>
          <w:rFonts w:ascii="Times New Roman" w:eastAsia="Times New Roman" w:hAnsi="Times New Roman" w:cs="Times New Roman"/>
          <w:sz w:val="24"/>
          <w:szCs w:val="24"/>
          <w:lang w:eastAsia="en-US"/>
        </w:rPr>
        <w:t xml:space="preserve"> the benefit of women. </w:t>
      </w:r>
      <w:r w:rsidR="00C84C15">
        <w:rPr>
          <w:rFonts w:ascii="Times New Roman" w:eastAsia="Times New Roman" w:hAnsi="Times New Roman" w:cs="Times New Roman"/>
          <w:sz w:val="24"/>
          <w:szCs w:val="24"/>
          <w:lang w:eastAsia="en-US"/>
        </w:rPr>
        <w:t xml:space="preserve">Both </w:t>
      </w:r>
      <w:r w:rsidR="00C84C15" w:rsidRPr="00C84C15">
        <w:rPr>
          <w:rFonts w:ascii="Times New Roman" w:eastAsia="Times New Roman" w:hAnsi="Times New Roman" w:cs="Times New Roman"/>
          <w:sz w:val="24"/>
          <w:szCs w:val="24"/>
          <w:lang w:eastAsia="en-US"/>
        </w:rPr>
        <w:t xml:space="preserve">Fact Finding </w:t>
      </w:r>
      <w:r w:rsidR="00C84C15">
        <w:rPr>
          <w:rFonts w:ascii="Times New Roman" w:eastAsia="Times New Roman" w:hAnsi="Times New Roman" w:cs="Times New Roman"/>
          <w:sz w:val="24"/>
          <w:szCs w:val="24"/>
          <w:lang w:eastAsia="en-US"/>
        </w:rPr>
        <w:t>and</w:t>
      </w:r>
      <w:r w:rsidR="00C84C15" w:rsidRPr="00C84C15">
        <w:rPr>
          <w:rFonts w:ascii="Times New Roman" w:eastAsia="Times New Roman" w:hAnsi="Times New Roman" w:cs="Times New Roman"/>
          <w:sz w:val="24"/>
          <w:szCs w:val="24"/>
          <w:lang w:eastAsia="en-US"/>
        </w:rPr>
        <w:t xml:space="preserve"> Inception Report</w:t>
      </w:r>
      <w:r w:rsidR="00C84C15">
        <w:rPr>
          <w:rFonts w:ascii="Times New Roman" w:eastAsia="Times New Roman" w:hAnsi="Times New Roman" w:cs="Times New Roman"/>
          <w:sz w:val="24"/>
          <w:szCs w:val="24"/>
          <w:lang w:eastAsia="en-US"/>
        </w:rPr>
        <w:t xml:space="preserve">s outline </w:t>
      </w:r>
      <w:r w:rsidR="00C84C15" w:rsidRPr="00C84C15">
        <w:rPr>
          <w:rFonts w:ascii="Times New Roman" w:eastAsia="Times New Roman" w:hAnsi="Times New Roman" w:cs="Times New Roman"/>
          <w:sz w:val="24"/>
          <w:szCs w:val="24"/>
          <w:lang w:eastAsia="en-US"/>
        </w:rPr>
        <w:t>Alternate Business Models, and the Business and Operations Plan through gender mainstreaming perspective</w:t>
      </w:r>
      <w:r w:rsidR="00C84C15">
        <w:rPr>
          <w:rFonts w:ascii="Times New Roman" w:eastAsia="Times New Roman" w:hAnsi="Times New Roman" w:cs="Times New Roman"/>
          <w:sz w:val="24"/>
          <w:szCs w:val="24"/>
          <w:lang w:eastAsia="en-US"/>
        </w:rPr>
        <w:t>.</w:t>
      </w:r>
      <w:r w:rsidR="00C84C15" w:rsidRPr="00C84C15">
        <w:rPr>
          <w:rFonts w:ascii="Times New Roman" w:eastAsia="Times New Roman" w:hAnsi="Times New Roman" w:cs="Times New Roman"/>
          <w:sz w:val="24"/>
          <w:szCs w:val="24"/>
          <w:lang w:eastAsia="en-US"/>
        </w:rPr>
        <w:t xml:space="preserve"> In the related report the facts and current situation of women living in the project region have been thoroughly </w:t>
      </w:r>
      <w:proofErr w:type="spellStart"/>
      <w:r w:rsidR="00C84C15" w:rsidRPr="00C84C15">
        <w:rPr>
          <w:rFonts w:ascii="Times New Roman" w:eastAsia="Times New Roman" w:hAnsi="Times New Roman" w:cs="Times New Roman"/>
          <w:sz w:val="24"/>
          <w:szCs w:val="24"/>
          <w:lang w:eastAsia="en-US"/>
        </w:rPr>
        <w:t>analyze</w:t>
      </w:r>
      <w:r w:rsidR="005E52FF">
        <w:rPr>
          <w:rFonts w:ascii="Times New Roman" w:eastAsia="Times New Roman" w:hAnsi="Times New Roman" w:cs="Times New Roman"/>
          <w:sz w:val="24"/>
          <w:szCs w:val="24"/>
          <w:lang w:eastAsia="en-US"/>
        </w:rPr>
        <w:t>d</w:t>
      </w:r>
      <w:proofErr w:type="spellEnd"/>
      <w:r w:rsidR="00C84C15" w:rsidRPr="00C84C15">
        <w:rPr>
          <w:rFonts w:ascii="Times New Roman" w:eastAsia="Times New Roman" w:hAnsi="Times New Roman" w:cs="Times New Roman"/>
          <w:sz w:val="24"/>
          <w:szCs w:val="24"/>
          <w:lang w:eastAsia="en-US"/>
        </w:rPr>
        <w:t xml:space="preserve"> through socio-economic investigations</w:t>
      </w:r>
      <w:r w:rsidR="00C84C15">
        <w:rPr>
          <w:rFonts w:ascii="Times New Roman" w:eastAsia="Times New Roman" w:hAnsi="Times New Roman" w:cs="Times New Roman"/>
          <w:sz w:val="24"/>
          <w:szCs w:val="24"/>
          <w:lang w:eastAsia="en-US"/>
        </w:rPr>
        <w:t xml:space="preserve">. </w:t>
      </w:r>
      <w:r w:rsidR="00C84C15" w:rsidRPr="00C84C15">
        <w:rPr>
          <w:rFonts w:ascii="Times New Roman" w:eastAsia="Times New Roman" w:hAnsi="Times New Roman" w:cs="Times New Roman"/>
          <w:sz w:val="24"/>
          <w:szCs w:val="24"/>
          <w:lang w:eastAsia="en-US"/>
        </w:rPr>
        <w:t>Business strateg</w:t>
      </w:r>
      <w:r w:rsidR="00C84C15">
        <w:rPr>
          <w:rFonts w:ascii="Times New Roman" w:eastAsia="Times New Roman" w:hAnsi="Times New Roman" w:cs="Times New Roman"/>
          <w:sz w:val="24"/>
          <w:szCs w:val="24"/>
          <w:lang w:eastAsia="en-US"/>
        </w:rPr>
        <w:t xml:space="preserve">y of </w:t>
      </w:r>
      <w:r w:rsidR="00C84C15" w:rsidRPr="00C84C15">
        <w:rPr>
          <w:rFonts w:ascii="Times New Roman" w:eastAsia="Times New Roman" w:hAnsi="Times New Roman" w:cs="Times New Roman"/>
          <w:sz w:val="24"/>
          <w:szCs w:val="24"/>
          <w:lang w:eastAsia="en-US"/>
        </w:rPr>
        <w:t xml:space="preserve">the Centre has been </w:t>
      </w:r>
      <w:r w:rsidR="00C84C15">
        <w:rPr>
          <w:rFonts w:ascii="Times New Roman" w:eastAsia="Times New Roman" w:hAnsi="Times New Roman" w:cs="Times New Roman"/>
          <w:sz w:val="24"/>
          <w:szCs w:val="24"/>
          <w:lang w:eastAsia="en-US"/>
        </w:rPr>
        <w:t xml:space="preserve">designed in such a way that the VET Centre will </w:t>
      </w:r>
      <w:r w:rsidR="00C84C15" w:rsidRPr="00C84C15">
        <w:rPr>
          <w:rFonts w:ascii="Times New Roman" w:eastAsia="Times New Roman" w:hAnsi="Times New Roman" w:cs="Times New Roman"/>
          <w:sz w:val="24"/>
          <w:szCs w:val="24"/>
          <w:lang w:eastAsia="en-US"/>
        </w:rPr>
        <w:t xml:space="preserve">principally benefit women living in Project area and </w:t>
      </w:r>
      <w:r w:rsidR="00C84C15">
        <w:rPr>
          <w:rFonts w:ascii="Times New Roman" w:eastAsia="Times New Roman" w:hAnsi="Times New Roman" w:cs="Times New Roman"/>
          <w:sz w:val="24"/>
          <w:szCs w:val="24"/>
          <w:lang w:eastAsia="en-US"/>
        </w:rPr>
        <w:t xml:space="preserve">increase their access to skills formation and </w:t>
      </w:r>
      <w:proofErr w:type="spellStart"/>
      <w:r w:rsidR="00C84C15">
        <w:rPr>
          <w:rFonts w:ascii="Times New Roman" w:eastAsia="Times New Roman" w:hAnsi="Times New Roman" w:cs="Times New Roman"/>
          <w:sz w:val="24"/>
          <w:szCs w:val="24"/>
          <w:lang w:eastAsia="en-US"/>
        </w:rPr>
        <w:t>labor</w:t>
      </w:r>
      <w:proofErr w:type="spellEnd"/>
      <w:r w:rsidR="00C84C15">
        <w:rPr>
          <w:rFonts w:ascii="Times New Roman" w:eastAsia="Times New Roman" w:hAnsi="Times New Roman" w:cs="Times New Roman"/>
          <w:sz w:val="24"/>
          <w:szCs w:val="24"/>
          <w:lang w:eastAsia="en-US"/>
        </w:rPr>
        <w:t xml:space="preserve"> market.</w:t>
      </w:r>
      <w:r w:rsidR="00C84C15" w:rsidRPr="00C84C15">
        <w:rPr>
          <w:rFonts w:ascii="Times New Roman" w:eastAsia="Times New Roman" w:hAnsi="Times New Roman" w:cs="Times New Roman"/>
          <w:sz w:val="24"/>
          <w:szCs w:val="24"/>
          <w:lang w:eastAsia="en-US"/>
        </w:rPr>
        <w:t xml:space="preserve"> </w:t>
      </w:r>
    </w:p>
    <w:p w14:paraId="195C84E8" w14:textId="17B99210" w:rsidR="005F4DF9" w:rsidRPr="005F4DF9" w:rsidRDefault="0082101F" w:rsidP="003A363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Throughout the meantime,</w:t>
      </w:r>
      <w:r w:rsidR="005E52FF" w:rsidRPr="005E52FF">
        <w:rPr>
          <w:rFonts w:ascii="Times New Roman" w:eastAsia="Times New Roman" w:hAnsi="Times New Roman" w:cs="Times New Roman"/>
          <w:sz w:val="24"/>
          <w:szCs w:val="24"/>
          <w:lang w:eastAsia="en-US"/>
        </w:rPr>
        <w:t xml:space="preserve"> local infrastructures </w:t>
      </w:r>
      <w:r>
        <w:rPr>
          <w:rFonts w:ascii="Times New Roman" w:eastAsia="Times New Roman" w:hAnsi="Times New Roman" w:cs="Times New Roman"/>
          <w:sz w:val="24"/>
          <w:szCs w:val="24"/>
          <w:lang w:eastAsia="en-US"/>
        </w:rPr>
        <w:t xml:space="preserve">have been supported in such a way </w:t>
      </w:r>
      <w:r w:rsidR="005E52FF" w:rsidRPr="005E52FF">
        <w:rPr>
          <w:rFonts w:ascii="Times New Roman" w:eastAsia="Times New Roman" w:hAnsi="Times New Roman" w:cs="Times New Roman"/>
          <w:sz w:val="24"/>
          <w:szCs w:val="24"/>
          <w:lang w:eastAsia="en-US"/>
        </w:rPr>
        <w:t xml:space="preserve">to provide VET programs for women via provision </w:t>
      </w:r>
      <w:proofErr w:type="gramStart"/>
      <w:r w:rsidR="005E52FF" w:rsidRPr="005E52FF">
        <w:rPr>
          <w:rFonts w:ascii="Times New Roman" w:eastAsia="Times New Roman" w:hAnsi="Times New Roman" w:cs="Times New Roman"/>
          <w:sz w:val="24"/>
          <w:szCs w:val="24"/>
          <w:lang w:eastAsia="en-US"/>
        </w:rPr>
        <w:t>of  necessary</w:t>
      </w:r>
      <w:proofErr w:type="gramEnd"/>
      <w:r w:rsidR="005E52FF" w:rsidRPr="005E52FF">
        <w:rPr>
          <w:rFonts w:ascii="Times New Roman" w:eastAsia="Times New Roman" w:hAnsi="Times New Roman" w:cs="Times New Roman"/>
          <w:sz w:val="24"/>
          <w:szCs w:val="24"/>
          <w:lang w:eastAsia="en-US"/>
        </w:rPr>
        <w:t xml:space="preserve"> tools and competencies</w:t>
      </w:r>
      <w:r>
        <w:rPr>
          <w:rFonts w:ascii="Times New Roman" w:eastAsia="Times New Roman" w:hAnsi="Times New Roman" w:cs="Times New Roman"/>
          <w:sz w:val="24"/>
          <w:szCs w:val="24"/>
          <w:lang w:eastAsia="en-US"/>
        </w:rPr>
        <w:t xml:space="preserve"> and</w:t>
      </w:r>
      <w:r w:rsidR="005E52FF" w:rsidRPr="005E52FF">
        <w:rPr>
          <w:rFonts w:ascii="Times New Roman" w:eastAsia="Times New Roman" w:hAnsi="Times New Roman" w:cs="Times New Roman"/>
          <w:sz w:val="24"/>
          <w:szCs w:val="24"/>
          <w:lang w:eastAsia="en-US"/>
        </w:rPr>
        <w:t xml:space="preserve"> a dedicated VET Program </w:t>
      </w:r>
      <w:r>
        <w:rPr>
          <w:rFonts w:ascii="Times New Roman" w:eastAsia="Times New Roman" w:hAnsi="Times New Roman" w:cs="Times New Roman"/>
          <w:sz w:val="24"/>
          <w:szCs w:val="24"/>
          <w:lang w:eastAsia="en-US"/>
        </w:rPr>
        <w:t>has been designed and implemented with major participation of</w:t>
      </w:r>
      <w:r w:rsidR="005E52FF" w:rsidRPr="005E52FF">
        <w:rPr>
          <w:rFonts w:ascii="Times New Roman" w:eastAsia="Times New Roman" w:hAnsi="Times New Roman" w:cs="Times New Roman"/>
          <w:sz w:val="24"/>
          <w:szCs w:val="24"/>
          <w:lang w:eastAsia="en-US"/>
        </w:rPr>
        <w:t xml:space="preserve"> women, placement and matching strategies </w:t>
      </w:r>
      <w:r>
        <w:rPr>
          <w:rFonts w:ascii="Times New Roman" w:eastAsia="Times New Roman" w:hAnsi="Times New Roman" w:cs="Times New Roman"/>
          <w:sz w:val="24"/>
          <w:szCs w:val="24"/>
          <w:lang w:eastAsia="en-US"/>
        </w:rPr>
        <w:t xml:space="preserve">have been developed </w:t>
      </w:r>
      <w:r w:rsidR="005E52FF" w:rsidRPr="005E52FF">
        <w:rPr>
          <w:rFonts w:ascii="Times New Roman" w:eastAsia="Times New Roman" w:hAnsi="Times New Roman" w:cs="Times New Roman"/>
          <w:sz w:val="24"/>
          <w:szCs w:val="24"/>
          <w:lang w:eastAsia="en-US"/>
        </w:rPr>
        <w:t xml:space="preserve">for employability of women in local economies. In this respect, </w:t>
      </w:r>
      <w:r>
        <w:rPr>
          <w:rFonts w:ascii="Times New Roman" w:eastAsia="Times New Roman" w:hAnsi="Times New Roman" w:cs="Times New Roman"/>
          <w:sz w:val="24"/>
          <w:szCs w:val="24"/>
          <w:lang w:eastAsia="en-US"/>
        </w:rPr>
        <w:t xml:space="preserve">in the upcoming period, </w:t>
      </w:r>
      <w:r w:rsidR="005E52FF" w:rsidRPr="005E52FF">
        <w:rPr>
          <w:rFonts w:ascii="Times New Roman" w:eastAsia="Times New Roman" w:hAnsi="Times New Roman" w:cs="Times New Roman"/>
          <w:sz w:val="24"/>
          <w:szCs w:val="24"/>
          <w:lang w:eastAsia="en-US"/>
        </w:rPr>
        <w:t>the project will produce several knowledge products including training materials and toolkits/knowledge tools on VET modules, sectoral and field level analyses through following gender mainstreaming approach.</w:t>
      </w:r>
    </w:p>
    <w:p w14:paraId="22EB5ACD" w14:textId="0CA398C3" w:rsidR="005F4DF9" w:rsidRDefault="005F4DF9" w:rsidP="003A363A">
      <w:pPr>
        <w:jc w:val="both"/>
        <w:rPr>
          <w:rFonts w:ascii="Times New Roman" w:eastAsia="Times New Roman" w:hAnsi="Times New Roman" w:cs="Times New Roman"/>
          <w:sz w:val="24"/>
          <w:szCs w:val="24"/>
          <w:lang w:eastAsia="en-US"/>
        </w:rPr>
      </w:pPr>
      <w:r w:rsidRPr="005F4DF9">
        <w:rPr>
          <w:rFonts w:ascii="Times New Roman" w:eastAsia="Times New Roman" w:hAnsi="Times New Roman" w:cs="Times New Roman"/>
          <w:sz w:val="24"/>
          <w:szCs w:val="24"/>
          <w:lang w:eastAsia="en-US"/>
        </w:rPr>
        <w:t xml:space="preserve">In addition to the inception report, the communication and training materials </w:t>
      </w:r>
      <w:r w:rsidR="0082101F">
        <w:rPr>
          <w:rFonts w:ascii="Times New Roman" w:eastAsia="Times New Roman" w:hAnsi="Times New Roman" w:cs="Times New Roman"/>
          <w:sz w:val="24"/>
          <w:szCs w:val="24"/>
          <w:lang w:eastAsia="en-US"/>
        </w:rPr>
        <w:t>have also been</w:t>
      </w:r>
      <w:r w:rsidRPr="005F4DF9">
        <w:rPr>
          <w:rFonts w:ascii="Times New Roman" w:eastAsia="Times New Roman" w:hAnsi="Times New Roman" w:cs="Times New Roman"/>
          <w:sz w:val="24"/>
          <w:szCs w:val="24"/>
          <w:lang w:eastAsia="en-US"/>
        </w:rPr>
        <w:t xml:space="preserve"> developed in a gender responsive way </w:t>
      </w:r>
      <w:r w:rsidR="00C84C15">
        <w:rPr>
          <w:rFonts w:ascii="Times New Roman" w:eastAsia="Times New Roman" w:hAnsi="Times New Roman" w:cs="Times New Roman"/>
          <w:sz w:val="24"/>
          <w:szCs w:val="24"/>
          <w:lang w:eastAsia="en-US"/>
        </w:rPr>
        <w:t>to</w:t>
      </w:r>
      <w:r w:rsidRPr="005F4DF9">
        <w:rPr>
          <w:rFonts w:ascii="Times New Roman" w:eastAsia="Times New Roman" w:hAnsi="Times New Roman" w:cs="Times New Roman"/>
          <w:sz w:val="24"/>
          <w:szCs w:val="24"/>
          <w:lang w:eastAsia="en-US"/>
        </w:rPr>
        <w:t xml:space="preserve"> contribut</w:t>
      </w:r>
      <w:r w:rsidR="005E52FF">
        <w:rPr>
          <w:rFonts w:ascii="Times New Roman" w:eastAsia="Times New Roman" w:hAnsi="Times New Roman" w:cs="Times New Roman"/>
          <w:sz w:val="24"/>
          <w:szCs w:val="24"/>
          <w:lang w:eastAsia="en-US"/>
        </w:rPr>
        <w:t>e</w:t>
      </w:r>
      <w:r w:rsidRPr="005F4DF9">
        <w:rPr>
          <w:rFonts w:ascii="Times New Roman" w:eastAsia="Times New Roman" w:hAnsi="Times New Roman" w:cs="Times New Roman"/>
          <w:sz w:val="24"/>
          <w:szCs w:val="24"/>
          <w:lang w:eastAsia="en-US"/>
        </w:rPr>
        <w:t xml:space="preserve"> to women</w:t>
      </w:r>
      <w:r w:rsidR="00C84C15">
        <w:rPr>
          <w:rFonts w:ascii="Times New Roman" w:eastAsia="Times New Roman" w:hAnsi="Times New Roman" w:cs="Times New Roman"/>
          <w:sz w:val="24"/>
          <w:szCs w:val="24"/>
          <w:lang w:eastAsia="en-US"/>
        </w:rPr>
        <w:t>’s</w:t>
      </w:r>
      <w:r w:rsidRPr="005F4DF9">
        <w:rPr>
          <w:rFonts w:ascii="Times New Roman" w:eastAsia="Times New Roman" w:hAnsi="Times New Roman" w:cs="Times New Roman"/>
          <w:sz w:val="24"/>
          <w:szCs w:val="24"/>
          <w:lang w:eastAsia="en-US"/>
        </w:rPr>
        <w:t xml:space="preserve"> employment</w:t>
      </w:r>
      <w:r w:rsidR="005E52FF">
        <w:rPr>
          <w:rFonts w:ascii="Times New Roman" w:eastAsia="Times New Roman" w:hAnsi="Times New Roman" w:cs="Times New Roman"/>
          <w:sz w:val="24"/>
          <w:szCs w:val="24"/>
          <w:lang w:eastAsia="en-US"/>
        </w:rPr>
        <w:t xml:space="preserve">. </w:t>
      </w:r>
      <w:r w:rsidR="0082101F" w:rsidRPr="0082101F">
        <w:rPr>
          <w:rFonts w:ascii="Times New Roman" w:eastAsia="Times New Roman" w:hAnsi="Times New Roman" w:cs="Times New Roman"/>
          <w:sz w:val="24"/>
          <w:szCs w:val="24"/>
          <w:lang w:eastAsia="en-US"/>
        </w:rPr>
        <w:t xml:space="preserve">It should also be mentioned that the partnership structure at this related project has been developed in a way that it would vary from very basic initiatives such as co-organization of a project event to a more complex initiative that would lead to a structural change in the local service provision to Syrian and host community women such as skills development, access to markets etc. Due to this even though concrete gender responsive activity has not been done yet with the partner, </w:t>
      </w:r>
      <w:r w:rsidR="0082101F">
        <w:rPr>
          <w:rFonts w:ascii="Times New Roman" w:eastAsia="Times New Roman" w:hAnsi="Times New Roman" w:cs="Times New Roman"/>
          <w:sz w:val="24"/>
          <w:szCs w:val="24"/>
          <w:lang w:eastAsia="en-US"/>
        </w:rPr>
        <w:t xml:space="preserve">the </w:t>
      </w:r>
      <w:r w:rsidR="0082101F" w:rsidRPr="0082101F">
        <w:rPr>
          <w:rFonts w:ascii="Times New Roman" w:eastAsia="Times New Roman" w:hAnsi="Times New Roman" w:cs="Times New Roman"/>
          <w:sz w:val="24"/>
          <w:szCs w:val="24"/>
          <w:lang w:eastAsia="en-US"/>
        </w:rPr>
        <w:t xml:space="preserve">policies/regulations </w:t>
      </w:r>
      <w:r w:rsidR="0082101F">
        <w:rPr>
          <w:rFonts w:ascii="Times New Roman" w:eastAsia="Times New Roman" w:hAnsi="Times New Roman" w:cs="Times New Roman"/>
          <w:sz w:val="24"/>
          <w:szCs w:val="24"/>
          <w:lang w:eastAsia="en-US"/>
        </w:rPr>
        <w:t xml:space="preserve">of Project </w:t>
      </w:r>
      <w:proofErr w:type="spellStart"/>
      <w:r w:rsidR="0082101F">
        <w:rPr>
          <w:rFonts w:ascii="Times New Roman" w:eastAsia="Times New Roman" w:hAnsi="Times New Roman" w:cs="Times New Roman"/>
          <w:sz w:val="24"/>
          <w:szCs w:val="24"/>
          <w:lang w:eastAsia="en-US"/>
        </w:rPr>
        <w:t>stakeholers</w:t>
      </w:r>
      <w:proofErr w:type="spellEnd"/>
      <w:r w:rsidR="0082101F">
        <w:rPr>
          <w:rFonts w:ascii="Times New Roman" w:eastAsia="Times New Roman" w:hAnsi="Times New Roman" w:cs="Times New Roman"/>
          <w:sz w:val="24"/>
          <w:szCs w:val="24"/>
          <w:lang w:eastAsia="en-US"/>
        </w:rPr>
        <w:t xml:space="preserve"> </w:t>
      </w:r>
      <w:r w:rsidR="0082101F" w:rsidRPr="0082101F">
        <w:rPr>
          <w:rFonts w:ascii="Times New Roman" w:eastAsia="Times New Roman" w:hAnsi="Times New Roman" w:cs="Times New Roman"/>
          <w:sz w:val="24"/>
          <w:szCs w:val="24"/>
          <w:lang w:eastAsia="en-US"/>
        </w:rPr>
        <w:t xml:space="preserve">and </w:t>
      </w:r>
      <w:r w:rsidR="0082101F">
        <w:rPr>
          <w:rFonts w:ascii="Times New Roman" w:eastAsia="Times New Roman" w:hAnsi="Times New Roman" w:cs="Times New Roman"/>
          <w:sz w:val="24"/>
          <w:szCs w:val="24"/>
          <w:lang w:eastAsia="en-US"/>
        </w:rPr>
        <w:t xml:space="preserve">their </w:t>
      </w:r>
      <w:r w:rsidR="0082101F" w:rsidRPr="0082101F">
        <w:rPr>
          <w:rFonts w:ascii="Times New Roman" w:eastAsia="Times New Roman" w:hAnsi="Times New Roman" w:cs="Times New Roman"/>
          <w:sz w:val="24"/>
          <w:szCs w:val="24"/>
          <w:lang w:eastAsia="en-US"/>
        </w:rPr>
        <w:t>internal processes are being improved through following gender mainstreaming approach at each level of project implementation and mainly the awareness raising has been achieved</w:t>
      </w:r>
      <w:r w:rsidRPr="005F4DF9">
        <w:rPr>
          <w:rFonts w:ascii="Times New Roman" w:eastAsia="Times New Roman" w:hAnsi="Times New Roman" w:cs="Times New Roman"/>
          <w:sz w:val="24"/>
          <w:szCs w:val="24"/>
          <w:lang w:eastAsia="en-US"/>
        </w:rPr>
        <w:t>.</w:t>
      </w:r>
    </w:p>
    <w:p w14:paraId="3FBF9DDC" w14:textId="77777777" w:rsidR="00605386" w:rsidRDefault="00605386" w:rsidP="00605386">
      <w:pPr>
        <w:pStyle w:val="Heading1"/>
        <w:keepLines w:val="0"/>
        <w:spacing w:before="0" w:line="240" w:lineRule="auto"/>
        <w:ind w:left="1004"/>
        <w:jc w:val="both"/>
        <w:rPr>
          <w:rFonts w:ascii="Times New Roman" w:hAnsi="Times New Roman" w:cs="Times New Roman"/>
          <w:i/>
          <w:iCs/>
          <w:color w:val="auto"/>
          <w:sz w:val="32"/>
          <w:szCs w:val="32"/>
        </w:rPr>
      </w:pPr>
    </w:p>
    <w:p w14:paraId="1C093F26" w14:textId="71901697" w:rsidR="001D54EE" w:rsidRPr="00BF42A6" w:rsidRDefault="001D54EE" w:rsidP="00575A68">
      <w:pPr>
        <w:pStyle w:val="Heading1"/>
        <w:keepLines w:val="0"/>
        <w:numPr>
          <w:ilvl w:val="0"/>
          <w:numId w:val="1"/>
        </w:numPr>
        <w:spacing w:before="0" w:line="240" w:lineRule="auto"/>
        <w:jc w:val="both"/>
        <w:rPr>
          <w:rFonts w:ascii="Times New Roman" w:hAnsi="Times New Roman" w:cs="Times New Roman"/>
          <w:i/>
          <w:iCs/>
          <w:color w:val="auto"/>
          <w:sz w:val="32"/>
          <w:szCs w:val="32"/>
        </w:rPr>
      </w:pPr>
      <w:r w:rsidRPr="00BF42A6">
        <w:rPr>
          <w:rFonts w:ascii="Times New Roman" w:hAnsi="Times New Roman" w:cs="Times New Roman"/>
          <w:i/>
          <w:iCs/>
          <w:color w:val="auto"/>
          <w:sz w:val="32"/>
          <w:szCs w:val="32"/>
        </w:rPr>
        <w:t>Project Risks and Issues</w:t>
      </w:r>
      <w:bookmarkEnd w:id="16"/>
      <w:bookmarkEnd w:id="17"/>
      <w:bookmarkEnd w:id="18"/>
    </w:p>
    <w:p w14:paraId="0094C184" w14:textId="77777777" w:rsidR="00DA5C5A" w:rsidRPr="0039118C" w:rsidRDefault="00DA5C5A" w:rsidP="000428CF"/>
    <w:p w14:paraId="0C70A3F2" w14:textId="45C13584" w:rsidR="00F221D7" w:rsidRPr="00BF42A6" w:rsidRDefault="00DA5C5A" w:rsidP="00575A68">
      <w:pPr>
        <w:pStyle w:val="Heading2"/>
        <w:keepLines w:val="0"/>
        <w:numPr>
          <w:ilvl w:val="0"/>
          <w:numId w:val="3"/>
        </w:numPr>
        <w:spacing w:before="0" w:line="240" w:lineRule="auto"/>
        <w:jc w:val="both"/>
        <w:rPr>
          <w:rFonts w:ascii="Times New Roman" w:hAnsi="Times New Roman" w:cs="Times New Roman"/>
          <w:color w:val="auto"/>
          <w:sz w:val="24"/>
          <w:szCs w:val="24"/>
        </w:rPr>
      </w:pPr>
      <w:r w:rsidRPr="00BF42A6">
        <w:rPr>
          <w:rFonts w:ascii="Times New Roman" w:hAnsi="Times New Roman" w:cs="Times New Roman"/>
          <w:color w:val="auto"/>
          <w:sz w:val="24"/>
          <w:szCs w:val="24"/>
        </w:rPr>
        <w:t xml:space="preserve">Updated project risks and </w:t>
      </w:r>
      <w:proofErr w:type="gramStart"/>
      <w:r w:rsidRPr="00BF42A6">
        <w:rPr>
          <w:rFonts w:ascii="Times New Roman" w:hAnsi="Times New Roman" w:cs="Times New Roman"/>
          <w:color w:val="auto"/>
          <w:sz w:val="24"/>
          <w:szCs w:val="24"/>
        </w:rPr>
        <w:t>actions  (</w:t>
      </w:r>
      <w:proofErr w:type="gramEnd"/>
      <w:r w:rsidRPr="00BF42A6">
        <w:rPr>
          <w:rFonts w:ascii="Times New Roman" w:hAnsi="Times New Roman" w:cs="Times New Roman"/>
          <w:color w:val="auto"/>
          <w:sz w:val="24"/>
          <w:szCs w:val="24"/>
        </w:rPr>
        <w:t xml:space="preserve">please highlight new risks in addition to what was already stated in your </w:t>
      </w:r>
      <w:proofErr w:type="spellStart"/>
      <w:r w:rsidRPr="00BF42A6">
        <w:rPr>
          <w:rFonts w:ascii="Times New Roman" w:hAnsi="Times New Roman" w:cs="Times New Roman"/>
          <w:color w:val="auto"/>
          <w:sz w:val="24"/>
          <w:szCs w:val="24"/>
        </w:rPr>
        <w:t>ProDoc</w:t>
      </w:r>
      <w:proofErr w:type="spellEnd"/>
      <w:r w:rsidRPr="00BF42A6">
        <w:rPr>
          <w:rFonts w:ascii="Times New Roman" w:hAnsi="Times New Roman" w:cs="Times New Roman"/>
          <w:color w:val="auto"/>
          <w:sz w:val="24"/>
          <w:szCs w:val="24"/>
        </w:rPr>
        <w:t>)</w:t>
      </w:r>
    </w:p>
    <w:p w14:paraId="202EF0A8" w14:textId="77777777" w:rsidR="007B0A16" w:rsidRPr="00BF42A6" w:rsidRDefault="007B0A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56"/>
        <w:gridCol w:w="1229"/>
        <w:gridCol w:w="3238"/>
        <w:gridCol w:w="3090"/>
        <w:gridCol w:w="1479"/>
      </w:tblGrid>
      <w:tr w:rsidR="007B0A16" w:rsidRPr="00BF42A6" w14:paraId="286B09C0" w14:textId="77777777" w:rsidTr="000428CF">
        <w:trPr>
          <w:trHeight w:val="359"/>
          <w:jc w:val="center"/>
        </w:trPr>
        <w:tc>
          <w:tcPr>
            <w:tcW w:w="0" w:type="auto"/>
            <w:shd w:val="clear" w:color="auto" w:fill="F2F2F2"/>
          </w:tcPr>
          <w:p w14:paraId="1DA67312"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39118C">
              <w:rPr>
                <w:rFonts w:ascii="Times New Roman" w:eastAsia="Times New Roman" w:hAnsi="Times New Roman" w:cs="Times New Roman"/>
                <w:sz w:val="24"/>
                <w:szCs w:val="24"/>
                <w:lang w:eastAsia="en-US"/>
              </w:rPr>
              <w:t>Type</w:t>
            </w:r>
          </w:p>
        </w:tc>
        <w:tc>
          <w:tcPr>
            <w:tcW w:w="0" w:type="auto"/>
            <w:shd w:val="clear" w:color="auto" w:fill="F2F2F2"/>
          </w:tcPr>
          <w:p w14:paraId="159944EB"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Date Identified</w:t>
            </w:r>
          </w:p>
        </w:tc>
        <w:tc>
          <w:tcPr>
            <w:tcW w:w="0" w:type="auto"/>
            <w:shd w:val="clear" w:color="auto" w:fill="F2F2F2"/>
          </w:tcPr>
          <w:p w14:paraId="33F5BADF"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Description</w:t>
            </w:r>
          </w:p>
        </w:tc>
        <w:tc>
          <w:tcPr>
            <w:tcW w:w="0" w:type="auto"/>
            <w:shd w:val="clear" w:color="auto" w:fill="F2F2F2"/>
          </w:tcPr>
          <w:p w14:paraId="750ECC22"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Comment or Management Response</w:t>
            </w:r>
          </w:p>
        </w:tc>
        <w:tc>
          <w:tcPr>
            <w:tcW w:w="0" w:type="auto"/>
            <w:shd w:val="clear" w:color="auto" w:fill="F2F2F2"/>
          </w:tcPr>
          <w:p w14:paraId="53BA2D5C"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Critical Flag</w:t>
            </w:r>
          </w:p>
        </w:tc>
      </w:tr>
      <w:tr w:rsidR="007B0A16" w:rsidRPr="00BF42A6" w14:paraId="5215220F" w14:textId="77777777" w:rsidTr="000428CF">
        <w:trPr>
          <w:trHeight w:val="360"/>
          <w:jc w:val="center"/>
        </w:trPr>
        <w:tc>
          <w:tcPr>
            <w:tcW w:w="0" w:type="auto"/>
            <w:shd w:val="clear" w:color="auto" w:fill="FFFFFF"/>
          </w:tcPr>
          <w:p w14:paraId="2D61D0BC"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Economic/Social</w:t>
            </w:r>
          </w:p>
        </w:tc>
        <w:tc>
          <w:tcPr>
            <w:tcW w:w="0" w:type="auto"/>
            <w:shd w:val="clear" w:color="auto" w:fill="FFFFFF"/>
          </w:tcPr>
          <w:p w14:paraId="1C9188CD"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05/2020</w:t>
            </w:r>
          </w:p>
        </w:tc>
        <w:tc>
          <w:tcPr>
            <w:tcW w:w="0" w:type="auto"/>
            <w:shd w:val="clear" w:color="auto" w:fill="FFFFFF"/>
          </w:tcPr>
          <w:p w14:paraId="1639E569"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Lack of interest from the final beneficiaries in participating to the Project activities</w:t>
            </w:r>
          </w:p>
        </w:tc>
        <w:tc>
          <w:tcPr>
            <w:tcW w:w="0" w:type="auto"/>
            <w:shd w:val="clear" w:color="auto" w:fill="FFFFFF"/>
          </w:tcPr>
          <w:p w14:paraId="4622A4D1"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Design and conduct of intensive advocacy and dissemination activities targeting the final beneficiaries of the Project</w:t>
            </w:r>
          </w:p>
        </w:tc>
        <w:tc>
          <w:tcPr>
            <w:tcW w:w="0" w:type="auto"/>
            <w:shd w:val="clear" w:color="auto" w:fill="FFFFFF"/>
          </w:tcPr>
          <w:p w14:paraId="3A19BE31"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Impact:5</w:t>
            </w:r>
          </w:p>
          <w:p w14:paraId="08A23698"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Probability: 2</w:t>
            </w:r>
          </w:p>
        </w:tc>
      </w:tr>
      <w:tr w:rsidR="007B0A16" w:rsidRPr="00BF42A6" w14:paraId="19F47145" w14:textId="77777777" w:rsidTr="000428CF">
        <w:trPr>
          <w:trHeight w:val="360"/>
          <w:jc w:val="center"/>
        </w:trPr>
        <w:tc>
          <w:tcPr>
            <w:tcW w:w="0" w:type="auto"/>
            <w:shd w:val="clear" w:color="auto" w:fill="FFFFFF"/>
          </w:tcPr>
          <w:p w14:paraId="0FC8862C"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Institutional</w:t>
            </w:r>
          </w:p>
        </w:tc>
        <w:tc>
          <w:tcPr>
            <w:tcW w:w="0" w:type="auto"/>
            <w:shd w:val="clear" w:color="auto" w:fill="FFFFFF"/>
          </w:tcPr>
          <w:p w14:paraId="1AD00EF8"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05/2020</w:t>
            </w:r>
          </w:p>
        </w:tc>
        <w:tc>
          <w:tcPr>
            <w:tcW w:w="0" w:type="auto"/>
            <w:shd w:val="clear" w:color="auto" w:fill="FFFFFF"/>
          </w:tcPr>
          <w:p w14:paraId="3ADAF06C"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 xml:space="preserve">Lack of interest from the local stakeholders in participating to </w:t>
            </w:r>
            <w:r w:rsidRPr="00BF42A6">
              <w:rPr>
                <w:rFonts w:ascii="Times New Roman" w:eastAsia="Times New Roman" w:hAnsi="Times New Roman" w:cs="Times New Roman"/>
                <w:sz w:val="24"/>
                <w:szCs w:val="24"/>
                <w:lang w:eastAsia="en-US"/>
              </w:rPr>
              <w:lastRenderedPageBreak/>
              <w:t>the execution of the Project activities at the local level</w:t>
            </w:r>
          </w:p>
        </w:tc>
        <w:tc>
          <w:tcPr>
            <w:tcW w:w="0" w:type="auto"/>
            <w:shd w:val="clear" w:color="auto" w:fill="FFFFFF"/>
          </w:tcPr>
          <w:p w14:paraId="7C463F24"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lastRenderedPageBreak/>
              <w:t xml:space="preserve">Design and conduct of intensive advocacy and dissemination activities </w:t>
            </w:r>
            <w:r w:rsidRPr="00BF42A6">
              <w:rPr>
                <w:rFonts w:ascii="Times New Roman" w:eastAsia="Times New Roman" w:hAnsi="Times New Roman" w:cs="Times New Roman"/>
                <w:sz w:val="24"/>
                <w:szCs w:val="24"/>
                <w:lang w:eastAsia="en-US"/>
              </w:rPr>
              <w:lastRenderedPageBreak/>
              <w:t>targeting the local stakeholders</w:t>
            </w:r>
          </w:p>
        </w:tc>
        <w:tc>
          <w:tcPr>
            <w:tcW w:w="0" w:type="auto"/>
            <w:shd w:val="clear" w:color="auto" w:fill="FFFFFF"/>
          </w:tcPr>
          <w:p w14:paraId="2DF1351A"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lastRenderedPageBreak/>
              <w:t>Impact:5</w:t>
            </w:r>
          </w:p>
          <w:p w14:paraId="198EE503"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Probability: 2</w:t>
            </w:r>
          </w:p>
        </w:tc>
      </w:tr>
      <w:tr w:rsidR="007B0A16" w:rsidRPr="00BF42A6" w14:paraId="7581CBEC" w14:textId="77777777" w:rsidTr="000428CF">
        <w:trPr>
          <w:trHeight w:val="360"/>
          <w:jc w:val="center"/>
        </w:trPr>
        <w:tc>
          <w:tcPr>
            <w:tcW w:w="0" w:type="auto"/>
            <w:shd w:val="clear" w:color="auto" w:fill="FFFFFF"/>
          </w:tcPr>
          <w:p w14:paraId="51AA1AFD"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Environmental</w:t>
            </w:r>
          </w:p>
        </w:tc>
        <w:tc>
          <w:tcPr>
            <w:tcW w:w="0" w:type="auto"/>
            <w:shd w:val="clear" w:color="auto" w:fill="FFFFFF"/>
          </w:tcPr>
          <w:p w14:paraId="05DA3B39"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05/2020</w:t>
            </w:r>
          </w:p>
        </w:tc>
        <w:tc>
          <w:tcPr>
            <w:tcW w:w="0" w:type="auto"/>
            <w:shd w:val="clear" w:color="auto" w:fill="FFFFFF"/>
          </w:tcPr>
          <w:p w14:paraId="201EAEFC"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 xml:space="preserve">Delay in the implementation of project </w:t>
            </w:r>
            <w:proofErr w:type="spellStart"/>
            <w:r w:rsidRPr="00BF42A6">
              <w:rPr>
                <w:rFonts w:ascii="Times New Roman" w:eastAsia="Times New Roman" w:hAnsi="Times New Roman" w:cs="Times New Roman"/>
                <w:sz w:val="24"/>
                <w:szCs w:val="24"/>
                <w:lang w:eastAsia="en-US"/>
              </w:rPr>
              <w:t>activites</w:t>
            </w:r>
            <w:proofErr w:type="spellEnd"/>
            <w:r w:rsidRPr="00BF42A6">
              <w:rPr>
                <w:rFonts w:ascii="Times New Roman" w:eastAsia="Times New Roman" w:hAnsi="Times New Roman" w:cs="Times New Roman"/>
                <w:sz w:val="24"/>
                <w:szCs w:val="24"/>
                <w:lang w:eastAsia="en-US"/>
              </w:rPr>
              <w:t xml:space="preserve"> due to the emergency of Global </w:t>
            </w:r>
            <w:proofErr w:type="spellStart"/>
            <w:r w:rsidRPr="00BF42A6">
              <w:rPr>
                <w:rFonts w:ascii="Times New Roman" w:eastAsia="Times New Roman" w:hAnsi="Times New Roman" w:cs="Times New Roman"/>
                <w:sz w:val="24"/>
                <w:szCs w:val="24"/>
                <w:lang w:eastAsia="en-US"/>
              </w:rPr>
              <w:t>Coronovirus</w:t>
            </w:r>
            <w:proofErr w:type="spellEnd"/>
            <w:r w:rsidRPr="00BF42A6">
              <w:rPr>
                <w:rFonts w:ascii="Times New Roman" w:eastAsia="Times New Roman" w:hAnsi="Times New Roman" w:cs="Times New Roman"/>
                <w:sz w:val="24"/>
                <w:szCs w:val="24"/>
                <w:lang w:eastAsia="en-US"/>
              </w:rPr>
              <w:t xml:space="preserve"> Pandemic</w:t>
            </w:r>
          </w:p>
        </w:tc>
        <w:tc>
          <w:tcPr>
            <w:tcW w:w="0" w:type="auto"/>
            <w:shd w:val="clear" w:color="auto" w:fill="FFFFFF"/>
          </w:tcPr>
          <w:p w14:paraId="542BB2A4"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Design and conduct of relevant project activities in a virtual way and maintaining the overall project flow</w:t>
            </w:r>
          </w:p>
        </w:tc>
        <w:tc>
          <w:tcPr>
            <w:tcW w:w="0" w:type="auto"/>
            <w:shd w:val="clear" w:color="auto" w:fill="FFFFFF"/>
          </w:tcPr>
          <w:p w14:paraId="2B712727"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Impact:5</w:t>
            </w:r>
          </w:p>
          <w:p w14:paraId="2EF7DA63" w14:textId="77777777" w:rsidR="00BE27E4" w:rsidRPr="00BF42A6" w:rsidRDefault="00BE27E4" w:rsidP="000428CF">
            <w:pPr>
              <w:spacing w:after="0" w:line="240" w:lineRule="auto"/>
              <w:jc w:val="center"/>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Probability:5</w:t>
            </w:r>
          </w:p>
        </w:tc>
      </w:tr>
    </w:tbl>
    <w:p w14:paraId="15B6F2B4" w14:textId="2689AF72" w:rsidR="003A2D31" w:rsidRPr="00BF42A6" w:rsidRDefault="003A2D31" w:rsidP="000428CF">
      <w:pPr>
        <w:rPr>
          <w:rFonts w:ascii="Times New Roman" w:hAnsi="Times New Roman" w:cs="Times New Roman"/>
          <w:sz w:val="24"/>
          <w:szCs w:val="24"/>
        </w:rPr>
      </w:pPr>
    </w:p>
    <w:p w14:paraId="0E58F7F7" w14:textId="2998CD7D" w:rsidR="00B16AFD" w:rsidRPr="00BF42A6" w:rsidRDefault="00B16AFD" w:rsidP="00E57975">
      <w:pPr>
        <w:tabs>
          <w:tab w:val="left" w:pos="8532"/>
        </w:tabs>
        <w:spacing w:after="0" w:line="240" w:lineRule="auto"/>
        <w:jc w:val="both"/>
        <w:rPr>
          <w:rFonts w:ascii="Times New Roman" w:hAnsi="Times New Roman" w:cs="Times New Roman"/>
          <w:sz w:val="24"/>
          <w:szCs w:val="24"/>
        </w:rPr>
      </w:pPr>
    </w:p>
    <w:p w14:paraId="76D6C4CB" w14:textId="77777777" w:rsidR="007B0A16" w:rsidRPr="00BF42A6" w:rsidRDefault="007B0A16" w:rsidP="00575A68">
      <w:pPr>
        <w:pStyle w:val="Heading2"/>
        <w:keepLines w:val="0"/>
        <w:numPr>
          <w:ilvl w:val="0"/>
          <w:numId w:val="3"/>
        </w:numPr>
        <w:spacing w:before="0" w:line="240" w:lineRule="auto"/>
        <w:jc w:val="both"/>
        <w:rPr>
          <w:rFonts w:ascii="Times New Roman" w:hAnsi="Times New Roman" w:cs="Times New Roman"/>
          <w:color w:val="auto"/>
          <w:sz w:val="24"/>
          <w:szCs w:val="24"/>
        </w:rPr>
      </w:pPr>
      <w:r w:rsidRPr="00BF42A6">
        <w:rPr>
          <w:rFonts w:ascii="Times New Roman" w:hAnsi="Times New Roman" w:cs="Times New Roman"/>
          <w:color w:val="auto"/>
          <w:sz w:val="24"/>
          <w:szCs w:val="24"/>
        </w:rPr>
        <w:t>Updated project issues and actions</w:t>
      </w:r>
    </w:p>
    <w:p w14:paraId="2848880C" w14:textId="77777777" w:rsidR="007B0A16" w:rsidRPr="00BF42A6" w:rsidRDefault="007B0A16" w:rsidP="007B0A16">
      <w:pPr>
        <w:spacing w:after="0" w:line="240" w:lineRule="auto"/>
        <w:jc w:val="both"/>
        <w:rPr>
          <w:rFonts w:ascii="Times New Roman" w:hAnsi="Times New Roman" w:cs="Times New Roman"/>
          <w:sz w:val="24"/>
          <w:szCs w:val="24"/>
        </w:rPr>
      </w:pP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50"/>
        <w:gridCol w:w="1368"/>
        <w:gridCol w:w="1871"/>
        <w:gridCol w:w="1115"/>
        <w:gridCol w:w="2813"/>
        <w:gridCol w:w="1456"/>
      </w:tblGrid>
      <w:tr w:rsidR="007B0A16" w:rsidRPr="00BF42A6" w14:paraId="541B27C8" w14:textId="77777777" w:rsidTr="003A363A">
        <w:trPr>
          <w:trHeight w:val="394"/>
        </w:trPr>
        <w:tc>
          <w:tcPr>
            <w:tcW w:w="0" w:type="auto"/>
            <w:shd w:val="clear" w:color="auto" w:fill="F2F2F2"/>
          </w:tcPr>
          <w:p w14:paraId="01980835"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39118C">
              <w:rPr>
                <w:rFonts w:ascii="Times New Roman" w:eastAsia="Times New Roman" w:hAnsi="Times New Roman" w:cs="Times New Roman"/>
                <w:sz w:val="24"/>
                <w:szCs w:val="24"/>
                <w:lang w:eastAsia="en-US"/>
              </w:rPr>
              <w:t>Type</w:t>
            </w:r>
          </w:p>
        </w:tc>
        <w:tc>
          <w:tcPr>
            <w:tcW w:w="0" w:type="auto"/>
            <w:shd w:val="clear" w:color="auto" w:fill="F2F2F2"/>
          </w:tcPr>
          <w:p w14:paraId="407F968C"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Date Identified</w:t>
            </w:r>
          </w:p>
        </w:tc>
        <w:tc>
          <w:tcPr>
            <w:tcW w:w="0" w:type="auto"/>
            <w:shd w:val="clear" w:color="auto" w:fill="F2F2F2"/>
          </w:tcPr>
          <w:p w14:paraId="79BF42A9"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Description</w:t>
            </w:r>
          </w:p>
        </w:tc>
        <w:tc>
          <w:tcPr>
            <w:tcW w:w="0" w:type="auto"/>
            <w:shd w:val="clear" w:color="auto" w:fill="F2F2F2"/>
          </w:tcPr>
          <w:p w14:paraId="396D55D7"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Solution Date</w:t>
            </w:r>
          </w:p>
        </w:tc>
        <w:tc>
          <w:tcPr>
            <w:tcW w:w="0" w:type="auto"/>
            <w:shd w:val="clear" w:color="auto" w:fill="F2F2F2"/>
          </w:tcPr>
          <w:p w14:paraId="3282EA1B"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Comment or Management Response</w:t>
            </w:r>
          </w:p>
        </w:tc>
        <w:tc>
          <w:tcPr>
            <w:tcW w:w="0" w:type="auto"/>
            <w:shd w:val="clear" w:color="auto" w:fill="F2F2F2"/>
          </w:tcPr>
          <w:p w14:paraId="635BCED8"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Solution Flag</w:t>
            </w:r>
          </w:p>
        </w:tc>
      </w:tr>
      <w:tr w:rsidR="007B0A16" w:rsidRPr="00BF42A6" w14:paraId="072ACEA3" w14:textId="77777777" w:rsidTr="003A363A">
        <w:trPr>
          <w:trHeight w:val="217"/>
        </w:trPr>
        <w:tc>
          <w:tcPr>
            <w:tcW w:w="0" w:type="auto"/>
            <w:shd w:val="clear" w:color="auto" w:fill="FFFFFF"/>
          </w:tcPr>
          <w:p w14:paraId="30D21267"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Operational</w:t>
            </w:r>
          </w:p>
        </w:tc>
        <w:tc>
          <w:tcPr>
            <w:tcW w:w="0" w:type="auto"/>
            <w:shd w:val="clear" w:color="auto" w:fill="FFFFFF"/>
          </w:tcPr>
          <w:p w14:paraId="0618BEBB"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31/12/2019</w:t>
            </w:r>
          </w:p>
        </w:tc>
        <w:tc>
          <w:tcPr>
            <w:tcW w:w="0" w:type="auto"/>
            <w:shd w:val="clear" w:color="auto" w:fill="FFFFFF"/>
          </w:tcPr>
          <w:p w14:paraId="7E59C015"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The transfer of project fund has been delayed</w:t>
            </w:r>
          </w:p>
        </w:tc>
        <w:tc>
          <w:tcPr>
            <w:tcW w:w="0" w:type="auto"/>
            <w:shd w:val="clear" w:color="auto" w:fill="FFFFFF"/>
          </w:tcPr>
          <w:p w14:paraId="542ACFA7"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May 2020</w:t>
            </w:r>
          </w:p>
        </w:tc>
        <w:tc>
          <w:tcPr>
            <w:tcW w:w="0" w:type="auto"/>
            <w:shd w:val="clear" w:color="auto" w:fill="FFFFFF"/>
          </w:tcPr>
          <w:p w14:paraId="096D1469"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 xml:space="preserve">Project Activities were </w:t>
            </w:r>
            <w:proofErr w:type="gramStart"/>
            <w:r w:rsidRPr="00BF42A6">
              <w:rPr>
                <w:rFonts w:ascii="Times New Roman" w:eastAsia="Times New Roman" w:hAnsi="Times New Roman" w:cs="Times New Roman"/>
                <w:sz w:val="24"/>
                <w:szCs w:val="24"/>
                <w:lang w:eastAsia="en-US"/>
              </w:rPr>
              <w:t>delayed</w:t>
            </w:r>
            <w:proofErr w:type="gramEnd"/>
            <w:r w:rsidRPr="00BF42A6">
              <w:rPr>
                <w:rFonts w:ascii="Times New Roman" w:eastAsia="Times New Roman" w:hAnsi="Times New Roman" w:cs="Times New Roman"/>
                <w:sz w:val="24"/>
                <w:szCs w:val="24"/>
                <w:lang w:eastAsia="en-US"/>
              </w:rPr>
              <w:t xml:space="preserve"> and Finance Unit took the relevant legal actions to solve the issue</w:t>
            </w:r>
          </w:p>
        </w:tc>
        <w:tc>
          <w:tcPr>
            <w:tcW w:w="0" w:type="auto"/>
            <w:shd w:val="clear" w:color="auto" w:fill="FFFFFF"/>
          </w:tcPr>
          <w:p w14:paraId="38B4B259" w14:textId="77777777" w:rsidR="007B0A16" w:rsidRPr="00BF42A6" w:rsidRDefault="007B0A16" w:rsidP="009D06E4">
            <w:pPr>
              <w:spacing w:after="0" w:line="240" w:lineRule="auto"/>
              <w:jc w:val="both"/>
              <w:rPr>
                <w:rFonts w:ascii="Times New Roman" w:eastAsia="Times New Roman" w:hAnsi="Times New Roman" w:cs="Times New Roman"/>
                <w:sz w:val="24"/>
                <w:szCs w:val="24"/>
                <w:lang w:eastAsia="en-US"/>
              </w:rPr>
            </w:pPr>
            <w:r w:rsidRPr="00BF42A6">
              <w:rPr>
                <w:rFonts w:ascii="Times New Roman" w:eastAsia="Times New Roman" w:hAnsi="Times New Roman" w:cs="Times New Roman"/>
                <w:sz w:val="24"/>
                <w:szCs w:val="24"/>
                <w:lang w:eastAsia="en-US"/>
              </w:rPr>
              <w:t>Solved /Completed</w:t>
            </w:r>
          </w:p>
        </w:tc>
      </w:tr>
    </w:tbl>
    <w:p w14:paraId="66100DA6" w14:textId="77777777" w:rsidR="00E57975" w:rsidRPr="00BF42A6" w:rsidRDefault="00E57975" w:rsidP="00E57975">
      <w:pPr>
        <w:tabs>
          <w:tab w:val="left" w:pos="8532"/>
        </w:tabs>
        <w:spacing w:after="0" w:line="240" w:lineRule="auto"/>
        <w:jc w:val="both"/>
        <w:rPr>
          <w:rFonts w:ascii="Times New Roman" w:hAnsi="Times New Roman" w:cs="Times New Roman"/>
          <w:sz w:val="24"/>
          <w:szCs w:val="24"/>
        </w:rPr>
      </w:pPr>
    </w:p>
    <w:p w14:paraId="062D6639" w14:textId="77777777" w:rsidR="00B16AFD" w:rsidRPr="00BF42A6" w:rsidRDefault="00B16AFD" w:rsidP="00DE5A22">
      <w:pPr>
        <w:spacing w:after="0" w:line="240" w:lineRule="auto"/>
        <w:jc w:val="both"/>
        <w:rPr>
          <w:rFonts w:ascii="Times New Roman" w:hAnsi="Times New Roman" w:cs="Times New Roman"/>
          <w:sz w:val="24"/>
          <w:szCs w:val="24"/>
        </w:rPr>
      </w:pPr>
    </w:p>
    <w:p w14:paraId="199DF380" w14:textId="77777777" w:rsidR="00BE13FD" w:rsidRPr="00BF42A6" w:rsidRDefault="00BE13FD" w:rsidP="00BA5271">
      <w:pPr>
        <w:pStyle w:val="Heading1"/>
        <w:keepLines w:val="0"/>
        <w:spacing w:before="0" w:line="240" w:lineRule="auto"/>
        <w:jc w:val="both"/>
        <w:rPr>
          <w:rFonts w:ascii="Times New Roman" w:hAnsi="Times New Roman" w:cs="Times New Roman"/>
          <w:color w:val="auto"/>
          <w:sz w:val="24"/>
          <w:szCs w:val="24"/>
        </w:rPr>
        <w:sectPr w:rsidR="00BE13FD" w:rsidRPr="00BF42A6" w:rsidSect="003A363A">
          <w:pgSz w:w="11906" w:h="16838" w:code="9"/>
          <w:pgMar w:top="720" w:right="720" w:bottom="720" w:left="284" w:header="720" w:footer="720" w:gutter="0"/>
          <w:cols w:space="720"/>
          <w:docGrid w:linePitch="360"/>
        </w:sectPr>
      </w:pPr>
      <w:bookmarkStart w:id="19" w:name="_Toc366161043"/>
    </w:p>
    <w:p w14:paraId="4BD459B6" w14:textId="191F97F1" w:rsidR="00AF6FD4" w:rsidRDefault="00AF6FD4" w:rsidP="00575A68">
      <w:pPr>
        <w:pStyle w:val="Heading1"/>
        <w:keepLines w:val="0"/>
        <w:numPr>
          <w:ilvl w:val="0"/>
          <w:numId w:val="1"/>
        </w:numPr>
        <w:spacing w:before="0" w:line="240" w:lineRule="auto"/>
        <w:jc w:val="both"/>
        <w:rPr>
          <w:rFonts w:ascii="Times New Roman" w:hAnsi="Times New Roman" w:cs="Times New Roman"/>
          <w:i/>
          <w:iCs/>
          <w:color w:val="auto"/>
          <w:sz w:val="32"/>
          <w:szCs w:val="32"/>
        </w:rPr>
      </w:pPr>
      <w:r>
        <w:rPr>
          <w:rFonts w:ascii="Times New Roman" w:hAnsi="Times New Roman" w:cs="Times New Roman"/>
          <w:i/>
          <w:iCs/>
          <w:color w:val="auto"/>
          <w:sz w:val="32"/>
          <w:szCs w:val="32"/>
        </w:rPr>
        <w:lastRenderedPageBreak/>
        <w:t>Monitoring Arrangements</w:t>
      </w:r>
    </w:p>
    <w:p w14:paraId="6C14AB80" w14:textId="70043B1E" w:rsidR="00AF6FD4" w:rsidRDefault="00AF6FD4" w:rsidP="00AF6FD4"/>
    <w:p w14:paraId="5F284D73" w14:textId="63D07BD3" w:rsidR="00605386" w:rsidRDefault="00BD7E13" w:rsidP="00605386">
      <w:pPr>
        <w:pStyle w:val="ListParagraph"/>
        <w:rPr>
          <w:rFonts w:ascii="Times New Roman" w:hAnsi="Times New Roman"/>
          <w:bCs/>
          <w:sz w:val="24"/>
          <w:szCs w:val="24"/>
        </w:rPr>
      </w:pPr>
      <w:r w:rsidRPr="00605386">
        <w:rPr>
          <w:rFonts w:ascii="Times New Roman" w:hAnsi="Times New Roman"/>
          <w:bCs/>
          <w:sz w:val="24"/>
          <w:szCs w:val="24"/>
        </w:rPr>
        <w:t xml:space="preserve">As the main monitoring action, </w:t>
      </w:r>
      <w:r w:rsidR="00605386" w:rsidRPr="00605386">
        <w:rPr>
          <w:rFonts w:ascii="Times New Roman" w:hAnsi="Times New Roman"/>
          <w:bCs/>
          <w:sz w:val="24"/>
          <w:szCs w:val="24"/>
        </w:rPr>
        <w:t xml:space="preserve">various coordination and consultation meetings were realized with Project stakeholders to ensure that the project is being implemented within the planned strategies and in a designed </w:t>
      </w:r>
      <w:proofErr w:type="gramStart"/>
      <w:r w:rsidR="00605386" w:rsidRPr="00605386">
        <w:rPr>
          <w:rFonts w:ascii="Times New Roman" w:hAnsi="Times New Roman"/>
          <w:bCs/>
          <w:sz w:val="24"/>
          <w:szCs w:val="24"/>
        </w:rPr>
        <w:t>time period</w:t>
      </w:r>
      <w:proofErr w:type="gramEnd"/>
      <w:r w:rsidR="00D2246E" w:rsidRPr="00605386">
        <w:rPr>
          <w:rFonts w:ascii="Times New Roman" w:hAnsi="Times New Roman"/>
          <w:bCs/>
          <w:sz w:val="24"/>
          <w:szCs w:val="24"/>
        </w:rPr>
        <w:t>.</w:t>
      </w:r>
      <w:r w:rsidR="00605386" w:rsidRPr="00605386">
        <w:rPr>
          <w:rFonts w:ascii="Times New Roman" w:hAnsi="Times New Roman"/>
          <w:bCs/>
          <w:sz w:val="24"/>
          <w:szCs w:val="24"/>
        </w:rPr>
        <w:t xml:space="preserve"> In addition, interim progress reports and documents were also developed and shared with Project partners and the next steps were determined based on their suggestions and opinions. In addition, the list of students of pilot vocational trainings have clearly been listed, the evaluations of the results of the related trainings </w:t>
      </w:r>
      <w:r w:rsidR="00605386">
        <w:rPr>
          <w:rFonts w:ascii="Times New Roman" w:hAnsi="Times New Roman"/>
          <w:bCs/>
          <w:sz w:val="24"/>
          <w:szCs w:val="24"/>
        </w:rPr>
        <w:t xml:space="preserve">have elaborately been made and </w:t>
      </w:r>
      <w:r w:rsidR="00605386" w:rsidRPr="00605386">
        <w:rPr>
          <w:rFonts w:ascii="Times New Roman" w:hAnsi="Times New Roman"/>
          <w:bCs/>
          <w:sz w:val="24"/>
          <w:szCs w:val="24"/>
        </w:rPr>
        <w:t xml:space="preserve">monitoring and evaluation </w:t>
      </w:r>
      <w:proofErr w:type="spellStart"/>
      <w:r w:rsidR="00605386" w:rsidRPr="00605386">
        <w:rPr>
          <w:rFonts w:ascii="Times New Roman" w:hAnsi="Times New Roman"/>
          <w:bCs/>
          <w:sz w:val="24"/>
          <w:szCs w:val="24"/>
        </w:rPr>
        <w:t>strateg</w:t>
      </w:r>
      <w:r w:rsidR="00605386">
        <w:rPr>
          <w:rFonts w:ascii="Times New Roman" w:hAnsi="Times New Roman"/>
          <w:bCs/>
          <w:sz w:val="24"/>
          <w:szCs w:val="24"/>
        </w:rPr>
        <w:t>ey</w:t>
      </w:r>
      <w:proofErr w:type="spellEnd"/>
      <w:r w:rsidR="00605386">
        <w:rPr>
          <w:rFonts w:ascii="Times New Roman" w:hAnsi="Times New Roman"/>
          <w:bCs/>
          <w:sz w:val="24"/>
          <w:szCs w:val="24"/>
        </w:rPr>
        <w:t xml:space="preserve"> was determined towards the </w:t>
      </w:r>
      <w:r w:rsidR="00605386" w:rsidRPr="00605386">
        <w:rPr>
          <w:rFonts w:ascii="Times New Roman" w:hAnsi="Times New Roman"/>
          <w:bCs/>
          <w:sz w:val="24"/>
          <w:szCs w:val="24"/>
        </w:rPr>
        <w:t xml:space="preserve">job placement </w:t>
      </w:r>
      <w:r w:rsidR="00605386">
        <w:rPr>
          <w:rFonts w:ascii="Times New Roman" w:hAnsi="Times New Roman"/>
          <w:bCs/>
          <w:sz w:val="24"/>
          <w:szCs w:val="24"/>
        </w:rPr>
        <w:t>activity.</w:t>
      </w:r>
    </w:p>
    <w:p w14:paraId="502B3AD3" w14:textId="77777777" w:rsidR="00605386" w:rsidRPr="00605386" w:rsidRDefault="00605386" w:rsidP="00605386">
      <w:pPr>
        <w:pStyle w:val="ListParagraph"/>
        <w:rPr>
          <w:rFonts w:ascii="Times New Roman" w:hAnsi="Times New Roman"/>
          <w:sz w:val="24"/>
          <w:szCs w:val="24"/>
        </w:rPr>
      </w:pPr>
    </w:p>
    <w:p w14:paraId="1AAEF7AB" w14:textId="1A3B4D50" w:rsidR="00AF6FD4" w:rsidRDefault="00AF6FD4" w:rsidP="00AF6FD4">
      <w:pPr>
        <w:pStyle w:val="Heading1"/>
        <w:keepLines w:val="0"/>
        <w:numPr>
          <w:ilvl w:val="0"/>
          <w:numId w:val="1"/>
        </w:numPr>
        <w:spacing w:before="0" w:line="240" w:lineRule="auto"/>
        <w:jc w:val="both"/>
        <w:rPr>
          <w:rFonts w:ascii="Times New Roman" w:hAnsi="Times New Roman" w:cs="Times New Roman"/>
          <w:i/>
          <w:iCs/>
          <w:color w:val="auto"/>
          <w:sz w:val="32"/>
          <w:szCs w:val="32"/>
        </w:rPr>
      </w:pPr>
      <w:r>
        <w:rPr>
          <w:rFonts w:ascii="Times New Roman" w:hAnsi="Times New Roman" w:cs="Times New Roman"/>
          <w:i/>
          <w:iCs/>
          <w:color w:val="auto"/>
          <w:sz w:val="32"/>
          <w:szCs w:val="32"/>
        </w:rPr>
        <w:t>Lessons Learned</w:t>
      </w:r>
    </w:p>
    <w:p w14:paraId="7011C45C" w14:textId="77777777" w:rsidR="00D2246E" w:rsidRPr="003A363A" w:rsidRDefault="00D2246E" w:rsidP="003A363A"/>
    <w:p w14:paraId="30EDB984" w14:textId="216FFB63" w:rsidR="00D2246E" w:rsidRPr="003A363A" w:rsidRDefault="00D2246E" w:rsidP="00D2246E">
      <w:pPr>
        <w:rPr>
          <w:rFonts w:ascii="Times New Roman" w:hAnsi="Times New Roman" w:cs="Times New Roman"/>
          <w:bCs/>
          <w:sz w:val="24"/>
          <w:szCs w:val="24"/>
        </w:rPr>
      </w:pPr>
      <w:r w:rsidRPr="003A363A">
        <w:rPr>
          <w:rFonts w:ascii="Times New Roman" w:hAnsi="Times New Roman" w:cs="Times New Roman"/>
          <w:bCs/>
          <w:sz w:val="24"/>
          <w:szCs w:val="24"/>
        </w:rPr>
        <w:t xml:space="preserve">Covid-19 Pandemic inevitably affected the project implementation, the main lessons learnt in the </w:t>
      </w:r>
      <w:r w:rsidR="00BD7E13">
        <w:rPr>
          <w:rFonts w:ascii="Times New Roman" w:hAnsi="Times New Roman" w:cs="Times New Roman"/>
          <w:bCs/>
          <w:sz w:val="24"/>
          <w:szCs w:val="24"/>
        </w:rPr>
        <w:t xml:space="preserve">past period </w:t>
      </w:r>
      <w:r w:rsidRPr="003A363A">
        <w:rPr>
          <w:rFonts w:ascii="Times New Roman" w:hAnsi="Times New Roman" w:cs="Times New Roman"/>
          <w:bCs/>
          <w:sz w:val="24"/>
          <w:szCs w:val="24"/>
        </w:rPr>
        <w:t>foundationally include the pre-caution th</w:t>
      </w:r>
      <w:r w:rsidR="004541CF">
        <w:rPr>
          <w:rFonts w:ascii="Times New Roman" w:hAnsi="Times New Roman" w:cs="Times New Roman"/>
          <w:bCs/>
          <w:sz w:val="24"/>
          <w:szCs w:val="24"/>
        </w:rPr>
        <w:t>at</w:t>
      </w:r>
      <w:r w:rsidRPr="003A363A">
        <w:rPr>
          <w:rFonts w:ascii="Times New Roman" w:hAnsi="Times New Roman" w:cs="Times New Roman"/>
          <w:bCs/>
          <w:sz w:val="24"/>
          <w:szCs w:val="24"/>
        </w:rPr>
        <w:t xml:space="preserve"> should be taken towards similar uncontrollable incidents and transferring the key Project activities/trainings/meetings into digital environment</w:t>
      </w:r>
      <w:r w:rsidR="004541CF">
        <w:rPr>
          <w:rFonts w:ascii="Times New Roman" w:hAnsi="Times New Roman" w:cs="Times New Roman"/>
          <w:bCs/>
          <w:sz w:val="24"/>
          <w:szCs w:val="24"/>
        </w:rPr>
        <w:t xml:space="preserve"> which has </w:t>
      </w:r>
      <w:r w:rsidR="005E52FF">
        <w:rPr>
          <w:rFonts w:ascii="Times New Roman" w:hAnsi="Times New Roman" w:cs="Times New Roman"/>
          <w:bCs/>
          <w:sz w:val="24"/>
          <w:szCs w:val="24"/>
        </w:rPr>
        <w:t xml:space="preserve">been </w:t>
      </w:r>
      <w:r w:rsidR="004541CF">
        <w:rPr>
          <w:rFonts w:ascii="Times New Roman" w:hAnsi="Times New Roman" w:cs="Times New Roman"/>
          <w:bCs/>
          <w:sz w:val="24"/>
          <w:szCs w:val="24"/>
        </w:rPr>
        <w:t>successfully done during the reporting period.</w:t>
      </w:r>
    </w:p>
    <w:p w14:paraId="6599718A" w14:textId="7572377A" w:rsidR="00AF6FD4" w:rsidRDefault="004541CF" w:rsidP="00D2246E">
      <w:pPr>
        <w:rPr>
          <w:rFonts w:ascii="Times New Roman" w:hAnsi="Times New Roman" w:cs="Times New Roman"/>
          <w:bCs/>
          <w:sz w:val="24"/>
          <w:szCs w:val="24"/>
        </w:rPr>
      </w:pPr>
      <w:r>
        <w:rPr>
          <w:rFonts w:ascii="Times New Roman" w:hAnsi="Times New Roman" w:cs="Times New Roman"/>
          <w:bCs/>
          <w:sz w:val="24"/>
          <w:szCs w:val="24"/>
        </w:rPr>
        <w:t>Co</w:t>
      </w:r>
      <w:r w:rsidR="00D2246E" w:rsidRPr="003A363A">
        <w:rPr>
          <w:rFonts w:ascii="Times New Roman" w:hAnsi="Times New Roman" w:cs="Times New Roman"/>
          <w:bCs/>
          <w:sz w:val="24"/>
          <w:szCs w:val="24"/>
        </w:rPr>
        <w:t>-work</w:t>
      </w:r>
      <w:r>
        <w:rPr>
          <w:rFonts w:ascii="Times New Roman" w:hAnsi="Times New Roman" w:cs="Times New Roman"/>
          <w:bCs/>
          <w:sz w:val="24"/>
          <w:szCs w:val="24"/>
        </w:rPr>
        <w:t>ing</w:t>
      </w:r>
      <w:r w:rsidR="00D2246E" w:rsidRPr="003A363A">
        <w:rPr>
          <w:rFonts w:ascii="Times New Roman" w:hAnsi="Times New Roman" w:cs="Times New Roman"/>
          <w:bCs/>
          <w:sz w:val="24"/>
          <w:szCs w:val="24"/>
        </w:rPr>
        <w:t xml:space="preserve"> more on designing gender-specific activities with Gender Advisor to develop gender responsive outputs</w:t>
      </w:r>
      <w:r>
        <w:rPr>
          <w:rFonts w:ascii="Times New Roman" w:hAnsi="Times New Roman" w:cs="Times New Roman"/>
          <w:bCs/>
          <w:sz w:val="24"/>
          <w:szCs w:val="24"/>
        </w:rPr>
        <w:t xml:space="preserve"> could also be mentioned a</w:t>
      </w:r>
      <w:r w:rsidRPr="004541CF">
        <w:rPr>
          <w:rFonts w:ascii="Times New Roman" w:hAnsi="Times New Roman" w:cs="Times New Roman"/>
          <w:bCs/>
          <w:sz w:val="24"/>
          <w:szCs w:val="24"/>
        </w:rPr>
        <w:t>s a suggestion for the upcoming period</w:t>
      </w:r>
      <w:r w:rsidR="00D2246E" w:rsidRPr="003A363A">
        <w:rPr>
          <w:rFonts w:ascii="Times New Roman" w:hAnsi="Times New Roman" w:cs="Times New Roman"/>
          <w:bCs/>
          <w:sz w:val="24"/>
          <w:szCs w:val="24"/>
        </w:rPr>
        <w:t>.</w:t>
      </w:r>
    </w:p>
    <w:p w14:paraId="4DB5819A" w14:textId="77777777" w:rsidR="00AF6FD4" w:rsidRPr="003A363A" w:rsidRDefault="00AF6FD4" w:rsidP="003A363A"/>
    <w:p w14:paraId="1075A390" w14:textId="52DF75BC" w:rsidR="00AF6FD4" w:rsidRDefault="00AF6FD4" w:rsidP="00AF6FD4">
      <w:pPr>
        <w:pStyle w:val="Heading1"/>
        <w:keepLines w:val="0"/>
        <w:numPr>
          <w:ilvl w:val="0"/>
          <w:numId w:val="1"/>
        </w:numPr>
        <w:spacing w:before="0" w:line="240" w:lineRule="auto"/>
        <w:jc w:val="both"/>
        <w:rPr>
          <w:rFonts w:ascii="Times New Roman" w:hAnsi="Times New Roman" w:cs="Times New Roman"/>
          <w:i/>
          <w:iCs/>
          <w:color w:val="auto"/>
          <w:sz w:val="32"/>
          <w:szCs w:val="32"/>
        </w:rPr>
      </w:pPr>
      <w:r>
        <w:rPr>
          <w:rFonts w:ascii="Times New Roman" w:hAnsi="Times New Roman" w:cs="Times New Roman"/>
          <w:i/>
          <w:iCs/>
          <w:color w:val="auto"/>
          <w:sz w:val="32"/>
          <w:szCs w:val="32"/>
        </w:rPr>
        <w:t>Conclusions and Way Forward</w:t>
      </w:r>
    </w:p>
    <w:p w14:paraId="61B488EF" w14:textId="7059D6AF" w:rsidR="00AF6FD4" w:rsidRPr="003A363A" w:rsidRDefault="00AF6FD4" w:rsidP="003A363A">
      <w:pPr>
        <w:jc w:val="both"/>
        <w:rPr>
          <w:rFonts w:ascii="Times New Roman" w:hAnsi="Times New Roman" w:cs="Times New Roman"/>
          <w:sz w:val="24"/>
          <w:szCs w:val="24"/>
        </w:rPr>
      </w:pPr>
    </w:p>
    <w:p w14:paraId="251DDB88" w14:textId="6DC1A68C" w:rsidR="00285801" w:rsidRDefault="001E46EF" w:rsidP="003A363A">
      <w:pPr>
        <w:jc w:val="both"/>
        <w:rPr>
          <w:rFonts w:ascii="Times New Roman" w:hAnsi="Times New Roman" w:cs="Times New Roman"/>
          <w:sz w:val="24"/>
          <w:szCs w:val="24"/>
        </w:rPr>
      </w:pPr>
      <w:proofErr w:type="spellStart"/>
      <w:r>
        <w:rPr>
          <w:rFonts w:ascii="Times New Roman" w:hAnsi="Times New Roman" w:cs="Times New Roman"/>
          <w:sz w:val="24"/>
          <w:szCs w:val="24"/>
        </w:rPr>
        <w:t>Cosnidering</w:t>
      </w:r>
      <w:proofErr w:type="spellEnd"/>
      <w:r>
        <w:rPr>
          <w:rFonts w:ascii="Times New Roman" w:hAnsi="Times New Roman" w:cs="Times New Roman"/>
          <w:sz w:val="24"/>
          <w:szCs w:val="24"/>
        </w:rPr>
        <w:t xml:space="preserve"> that the pilot vocational trainings were finalized successfully and </w:t>
      </w:r>
      <w:r w:rsidR="00E455A4">
        <w:rPr>
          <w:rFonts w:ascii="Times New Roman" w:hAnsi="Times New Roman" w:cs="Times New Roman"/>
          <w:sz w:val="24"/>
          <w:szCs w:val="24"/>
        </w:rPr>
        <w:t>t</w:t>
      </w:r>
      <w:r>
        <w:rPr>
          <w:rFonts w:ascii="Times New Roman" w:hAnsi="Times New Roman" w:cs="Times New Roman"/>
          <w:sz w:val="24"/>
          <w:szCs w:val="24"/>
        </w:rPr>
        <w:t>hrough maintaining</w:t>
      </w:r>
      <w:r w:rsidRPr="001E46EF">
        <w:rPr>
          <w:rFonts w:ascii="Times New Roman" w:hAnsi="Times New Roman" w:cs="Times New Roman"/>
          <w:sz w:val="24"/>
          <w:szCs w:val="24"/>
        </w:rPr>
        <w:t xml:space="preserve"> the</w:t>
      </w:r>
      <w:r>
        <w:rPr>
          <w:rFonts w:ascii="Times New Roman" w:hAnsi="Times New Roman" w:cs="Times New Roman"/>
          <w:sz w:val="24"/>
          <w:szCs w:val="24"/>
        </w:rPr>
        <w:t xml:space="preserve"> initially</w:t>
      </w:r>
      <w:r w:rsidRPr="001E46EF">
        <w:rPr>
          <w:rFonts w:ascii="Times New Roman" w:hAnsi="Times New Roman" w:cs="Times New Roman"/>
          <w:sz w:val="24"/>
          <w:szCs w:val="24"/>
        </w:rPr>
        <w:t xml:space="preserve"> determined strategy</w:t>
      </w:r>
      <w:r>
        <w:rPr>
          <w:rFonts w:ascii="Times New Roman" w:hAnsi="Times New Roman" w:cs="Times New Roman"/>
          <w:sz w:val="24"/>
          <w:szCs w:val="24"/>
        </w:rPr>
        <w:t xml:space="preserve"> of AVTC Business Operations Plan, </w:t>
      </w:r>
      <w:r w:rsidR="00E455A4">
        <w:rPr>
          <w:rFonts w:ascii="Times New Roman" w:hAnsi="Times New Roman" w:cs="Times New Roman"/>
          <w:sz w:val="24"/>
          <w:szCs w:val="24"/>
        </w:rPr>
        <w:t>a</w:t>
      </w:r>
      <w:r w:rsidR="00285801">
        <w:rPr>
          <w:rFonts w:ascii="Times New Roman" w:hAnsi="Times New Roman" w:cs="Times New Roman"/>
          <w:sz w:val="24"/>
          <w:szCs w:val="24"/>
        </w:rPr>
        <w:t>s the next step, it is planned to concentrate on VOC Test Centre Certification at a high scale</w:t>
      </w:r>
      <w:r>
        <w:rPr>
          <w:rFonts w:ascii="Times New Roman" w:hAnsi="Times New Roman" w:cs="Times New Roman"/>
          <w:sz w:val="24"/>
          <w:szCs w:val="24"/>
        </w:rPr>
        <w:t xml:space="preserve"> and accomplish the accreditation process.</w:t>
      </w:r>
    </w:p>
    <w:p w14:paraId="418DDEFA" w14:textId="2825B864" w:rsidR="004541CF" w:rsidRDefault="001E46EF" w:rsidP="003A363A">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285801">
        <w:rPr>
          <w:rFonts w:ascii="Times New Roman" w:hAnsi="Times New Roman" w:cs="Times New Roman"/>
          <w:sz w:val="24"/>
          <w:szCs w:val="24"/>
        </w:rPr>
        <w:t>capacity</w:t>
      </w:r>
      <w:r w:rsidR="007B1F7A" w:rsidRPr="003A363A">
        <w:rPr>
          <w:rFonts w:ascii="Times New Roman" w:hAnsi="Times New Roman" w:cs="Times New Roman"/>
          <w:sz w:val="24"/>
          <w:szCs w:val="24"/>
        </w:rPr>
        <w:t xml:space="preserve"> development and dedicated awareness raising programmes will </w:t>
      </w:r>
      <w:r w:rsidR="00285801">
        <w:rPr>
          <w:rFonts w:ascii="Times New Roman" w:hAnsi="Times New Roman" w:cs="Times New Roman"/>
          <w:sz w:val="24"/>
          <w:szCs w:val="24"/>
        </w:rPr>
        <w:t xml:space="preserve">also </w:t>
      </w:r>
      <w:r w:rsidR="007B1F7A" w:rsidRPr="003A363A">
        <w:rPr>
          <w:rFonts w:ascii="Times New Roman" w:hAnsi="Times New Roman" w:cs="Times New Roman"/>
          <w:sz w:val="24"/>
          <w:szCs w:val="24"/>
        </w:rPr>
        <w:t xml:space="preserve">take place </w:t>
      </w:r>
      <w:r>
        <w:rPr>
          <w:rFonts w:ascii="Times New Roman" w:hAnsi="Times New Roman" w:cs="Times New Roman"/>
          <w:sz w:val="24"/>
          <w:szCs w:val="24"/>
        </w:rPr>
        <w:t xml:space="preserve">in the upcoming period </w:t>
      </w:r>
      <w:r w:rsidR="007B1F7A" w:rsidRPr="003A363A">
        <w:rPr>
          <w:rFonts w:ascii="Times New Roman" w:hAnsi="Times New Roman" w:cs="Times New Roman"/>
          <w:sz w:val="24"/>
          <w:szCs w:val="24"/>
        </w:rPr>
        <w:t xml:space="preserve">together with the studies on certifications and accreditations. </w:t>
      </w:r>
      <w:r w:rsidR="00883A83">
        <w:rPr>
          <w:rFonts w:ascii="Times New Roman" w:hAnsi="Times New Roman" w:cs="Times New Roman"/>
          <w:sz w:val="24"/>
          <w:szCs w:val="24"/>
        </w:rPr>
        <w:t>For</w:t>
      </w:r>
      <w:r w:rsidR="007B1F7A" w:rsidRPr="003A363A">
        <w:rPr>
          <w:rFonts w:ascii="Times New Roman" w:hAnsi="Times New Roman" w:cs="Times New Roman"/>
          <w:sz w:val="24"/>
          <w:szCs w:val="24"/>
        </w:rPr>
        <w:t xml:space="preserve"> </w:t>
      </w:r>
      <w:proofErr w:type="gramStart"/>
      <w:r w:rsidR="007B1F7A" w:rsidRPr="003A363A">
        <w:rPr>
          <w:rFonts w:ascii="Times New Roman" w:hAnsi="Times New Roman" w:cs="Times New Roman"/>
          <w:sz w:val="24"/>
          <w:szCs w:val="24"/>
        </w:rPr>
        <w:t>all of</w:t>
      </w:r>
      <w:proofErr w:type="gramEnd"/>
      <w:r w:rsidR="007B1F7A" w:rsidRPr="003A363A">
        <w:rPr>
          <w:rFonts w:ascii="Times New Roman" w:hAnsi="Times New Roman" w:cs="Times New Roman"/>
          <w:sz w:val="24"/>
          <w:szCs w:val="24"/>
        </w:rPr>
        <w:t xml:space="preserve"> these activities</w:t>
      </w:r>
      <w:r w:rsidR="00883A83">
        <w:rPr>
          <w:rFonts w:ascii="Times New Roman" w:hAnsi="Times New Roman" w:cs="Times New Roman"/>
          <w:sz w:val="24"/>
          <w:szCs w:val="24"/>
        </w:rPr>
        <w:t>,</w:t>
      </w:r>
      <w:r w:rsidR="007B1F7A" w:rsidRPr="003A363A">
        <w:rPr>
          <w:rFonts w:ascii="Times New Roman" w:hAnsi="Times New Roman" w:cs="Times New Roman"/>
          <w:sz w:val="24"/>
          <w:szCs w:val="24"/>
        </w:rPr>
        <w:t xml:space="preserve"> close coordination will be followed up with project partner, donor and </w:t>
      </w:r>
      <w:proofErr w:type="spellStart"/>
      <w:r w:rsidR="007B1F7A" w:rsidRPr="003A363A">
        <w:rPr>
          <w:rFonts w:ascii="Times New Roman" w:hAnsi="Times New Roman" w:cs="Times New Roman"/>
          <w:sz w:val="24"/>
          <w:szCs w:val="24"/>
        </w:rPr>
        <w:t>and</w:t>
      </w:r>
      <w:proofErr w:type="spellEnd"/>
      <w:r w:rsidR="007B1F7A" w:rsidRPr="003A363A">
        <w:rPr>
          <w:rFonts w:ascii="Times New Roman" w:hAnsi="Times New Roman" w:cs="Times New Roman"/>
          <w:sz w:val="24"/>
          <w:szCs w:val="24"/>
        </w:rPr>
        <w:t xml:space="preserve"> all related stakeholders to ensure that st</w:t>
      </w:r>
      <w:r w:rsidR="008749C7">
        <w:rPr>
          <w:rFonts w:ascii="Times New Roman" w:hAnsi="Times New Roman" w:cs="Times New Roman"/>
          <w:sz w:val="24"/>
          <w:szCs w:val="24"/>
        </w:rPr>
        <w:t>eady</w:t>
      </w:r>
      <w:r w:rsidR="007B1F7A" w:rsidRPr="003A363A">
        <w:rPr>
          <w:rFonts w:ascii="Times New Roman" w:hAnsi="Times New Roman" w:cs="Times New Roman"/>
          <w:sz w:val="24"/>
          <w:szCs w:val="24"/>
        </w:rPr>
        <w:t xml:space="preserve"> communication is maintained. As mentioned, consultancy services will be provided to assure that the Project is being implemented </w:t>
      </w:r>
      <w:r w:rsidR="008749C7">
        <w:rPr>
          <w:rFonts w:ascii="Times New Roman" w:hAnsi="Times New Roman" w:cs="Times New Roman"/>
          <w:sz w:val="24"/>
          <w:szCs w:val="24"/>
        </w:rPr>
        <w:t>at a</w:t>
      </w:r>
      <w:r w:rsidR="007B1F7A" w:rsidRPr="003A363A">
        <w:rPr>
          <w:rFonts w:ascii="Times New Roman" w:hAnsi="Times New Roman" w:cs="Times New Roman"/>
          <w:sz w:val="24"/>
          <w:szCs w:val="24"/>
        </w:rPr>
        <w:t xml:space="preserve"> high quality under the framework of its objective and targets. </w:t>
      </w:r>
    </w:p>
    <w:p w14:paraId="1004FB5B" w14:textId="76067B1D" w:rsidR="00E455A4" w:rsidRPr="003A363A" w:rsidRDefault="00E455A4" w:rsidP="003A363A">
      <w:pPr>
        <w:jc w:val="both"/>
        <w:rPr>
          <w:rFonts w:ascii="Times New Roman" w:hAnsi="Times New Roman" w:cs="Times New Roman"/>
          <w:sz w:val="24"/>
          <w:szCs w:val="24"/>
        </w:rPr>
      </w:pPr>
      <w:r>
        <w:rPr>
          <w:rFonts w:ascii="Times New Roman" w:hAnsi="Times New Roman" w:cs="Times New Roman"/>
          <w:sz w:val="24"/>
          <w:szCs w:val="24"/>
        </w:rPr>
        <w:t xml:space="preserve">Finally, it is planned to reflect the training content to a digital </w:t>
      </w:r>
      <w:r w:rsidR="00083A9A">
        <w:rPr>
          <w:rFonts w:ascii="Times New Roman" w:hAnsi="Times New Roman" w:cs="Times New Roman"/>
          <w:sz w:val="24"/>
          <w:szCs w:val="24"/>
        </w:rPr>
        <w:t>way</w:t>
      </w:r>
      <w:r>
        <w:rPr>
          <w:rFonts w:ascii="Times New Roman" w:hAnsi="Times New Roman" w:cs="Times New Roman"/>
          <w:sz w:val="24"/>
          <w:szCs w:val="24"/>
        </w:rPr>
        <w:t xml:space="preserve"> and transform the whole curriculum into the virtual </w:t>
      </w:r>
      <w:r w:rsidR="00083A9A">
        <w:rPr>
          <w:rFonts w:ascii="Times New Roman" w:hAnsi="Times New Roman" w:cs="Times New Roman"/>
          <w:sz w:val="24"/>
          <w:szCs w:val="24"/>
        </w:rPr>
        <w:t>platform.</w:t>
      </w:r>
    </w:p>
    <w:p w14:paraId="1FA8B1A1" w14:textId="7977B426" w:rsidR="007B1F7A" w:rsidRPr="003A363A" w:rsidRDefault="007B1F7A" w:rsidP="003A363A">
      <w:pPr>
        <w:jc w:val="both"/>
        <w:rPr>
          <w:rFonts w:ascii="Times New Roman" w:hAnsi="Times New Roman" w:cs="Times New Roman"/>
          <w:sz w:val="24"/>
          <w:szCs w:val="24"/>
        </w:rPr>
      </w:pPr>
      <w:r w:rsidRPr="003A363A">
        <w:rPr>
          <w:rFonts w:ascii="Times New Roman" w:hAnsi="Times New Roman" w:cs="Times New Roman"/>
          <w:sz w:val="24"/>
          <w:szCs w:val="24"/>
        </w:rPr>
        <w:t xml:space="preserve">No revision is predicted to the project plans </w:t>
      </w:r>
      <w:r w:rsidR="008749C7">
        <w:rPr>
          <w:rFonts w:ascii="Times New Roman" w:hAnsi="Times New Roman" w:cs="Times New Roman"/>
          <w:sz w:val="24"/>
          <w:szCs w:val="24"/>
        </w:rPr>
        <w:t>for</w:t>
      </w:r>
      <w:r w:rsidRPr="003A363A">
        <w:rPr>
          <w:rFonts w:ascii="Times New Roman" w:hAnsi="Times New Roman" w:cs="Times New Roman"/>
          <w:sz w:val="24"/>
          <w:szCs w:val="24"/>
        </w:rPr>
        <w:t xml:space="preserve"> the upcoming reporting period at this stage and there is no funding gap and resource requirement.</w:t>
      </w:r>
    </w:p>
    <w:p w14:paraId="2D0E6BBB" w14:textId="71ADF30E" w:rsidR="00AF6FD4" w:rsidRDefault="00AF6FD4" w:rsidP="003A363A"/>
    <w:p w14:paraId="3952531A" w14:textId="77777777" w:rsidR="00083A9A" w:rsidRPr="003A363A" w:rsidRDefault="00083A9A" w:rsidP="003A363A"/>
    <w:p w14:paraId="4F2FFC0C" w14:textId="4739D38D" w:rsidR="00F36787" w:rsidRPr="00AF6FD4" w:rsidRDefault="00F36787" w:rsidP="00AF6FD4">
      <w:pPr>
        <w:pStyle w:val="Heading1"/>
        <w:keepLines w:val="0"/>
        <w:numPr>
          <w:ilvl w:val="0"/>
          <w:numId w:val="1"/>
        </w:numPr>
        <w:spacing w:before="0" w:line="240" w:lineRule="auto"/>
        <w:jc w:val="both"/>
        <w:rPr>
          <w:rFonts w:ascii="Times New Roman" w:hAnsi="Times New Roman" w:cs="Times New Roman"/>
          <w:i/>
          <w:iCs/>
          <w:color w:val="auto"/>
          <w:sz w:val="32"/>
          <w:szCs w:val="32"/>
        </w:rPr>
      </w:pPr>
      <w:r w:rsidRPr="00AF6FD4">
        <w:rPr>
          <w:rFonts w:ascii="Times New Roman" w:hAnsi="Times New Roman" w:cs="Times New Roman"/>
          <w:i/>
          <w:iCs/>
          <w:color w:val="auto"/>
          <w:sz w:val="32"/>
          <w:szCs w:val="32"/>
        </w:rPr>
        <w:lastRenderedPageBreak/>
        <w:t xml:space="preserve">Visibility </w:t>
      </w:r>
      <w:r w:rsidR="0036737D" w:rsidRPr="00AF6FD4">
        <w:rPr>
          <w:rFonts w:ascii="Times New Roman" w:hAnsi="Times New Roman" w:cs="Times New Roman"/>
          <w:i/>
          <w:iCs/>
          <w:color w:val="auto"/>
          <w:sz w:val="32"/>
          <w:szCs w:val="32"/>
        </w:rPr>
        <w:t>and Communication Arrangements</w:t>
      </w:r>
    </w:p>
    <w:p w14:paraId="03C69D05" w14:textId="77777777" w:rsidR="00A4114A" w:rsidRPr="00BF42A6" w:rsidRDefault="00A4114A" w:rsidP="00965F59">
      <w:pPr>
        <w:jc w:val="both"/>
        <w:rPr>
          <w:rFonts w:ascii="Times New Roman" w:hAnsi="Times New Roman" w:cs="Times New Roman"/>
          <w:sz w:val="24"/>
          <w:szCs w:val="24"/>
        </w:rPr>
      </w:pPr>
    </w:p>
    <w:p w14:paraId="551C82B5" w14:textId="16723BB9" w:rsidR="00965F59" w:rsidRPr="00554F20" w:rsidRDefault="001C0718" w:rsidP="0066225D">
      <w:pPr>
        <w:spacing w:after="0" w:line="240" w:lineRule="auto"/>
        <w:ind w:left="283" w:right="283"/>
        <w:jc w:val="both"/>
        <w:rPr>
          <w:rFonts w:ascii="Times New Roman" w:hAnsi="Times New Roman" w:cs="Times New Roman"/>
          <w:bCs/>
          <w:sz w:val="24"/>
          <w:szCs w:val="24"/>
        </w:rPr>
      </w:pPr>
      <w:r w:rsidRPr="00BF42A6">
        <w:rPr>
          <w:rFonts w:ascii="Times New Roman" w:hAnsi="Times New Roman" w:cs="Times New Roman"/>
          <w:bCs/>
          <w:sz w:val="24"/>
          <w:szCs w:val="24"/>
        </w:rPr>
        <w:t xml:space="preserve">The </w:t>
      </w:r>
      <w:r w:rsidR="00A4114A" w:rsidRPr="00BF42A6">
        <w:rPr>
          <w:rFonts w:ascii="Times New Roman" w:hAnsi="Times New Roman" w:cs="Times New Roman"/>
          <w:bCs/>
          <w:sz w:val="24"/>
          <w:szCs w:val="24"/>
        </w:rPr>
        <w:t xml:space="preserve">European Bank for </w:t>
      </w:r>
      <w:proofErr w:type="spellStart"/>
      <w:r w:rsidR="00A4114A" w:rsidRPr="00BF42A6">
        <w:rPr>
          <w:rFonts w:ascii="Times New Roman" w:hAnsi="Times New Roman" w:cs="Times New Roman"/>
          <w:bCs/>
          <w:sz w:val="24"/>
          <w:szCs w:val="24"/>
        </w:rPr>
        <w:t>Reconstraction</w:t>
      </w:r>
      <w:proofErr w:type="spellEnd"/>
      <w:r w:rsidR="00A4114A" w:rsidRPr="00BF42A6">
        <w:rPr>
          <w:rFonts w:ascii="Times New Roman" w:hAnsi="Times New Roman" w:cs="Times New Roman"/>
          <w:bCs/>
          <w:sz w:val="24"/>
          <w:szCs w:val="24"/>
        </w:rPr>
        <w:t xml:space="preserve"> and </w:t>
      </w:r>
      <w:proofErr w:type="gramStart"/>
      <w:r w:rsidR="00A4114A" w:rsidRPr="00BF42A6">
        <w:rPr>
          <w:rFonts w:ascii="Times New Roman" w:hAnsi="Times New Roman" w:cs="Times New Roman"/>
          <w:bCs/>
          <w:sz w:val="24"/>
          <w:szCs w:val="24"/>
        </w:rPr>
        <w:t>Development</w:t>
      </w:r>
      <w:r w:rsidRPr="00BF42A6">
        <w:rPr>
          <w:rFonts w:ascii="Times New Roman" w:hAnsi="Times New Roman" w:cs="Times New Roman"/>
          <w:bCs/>
          <w:sz w:val="24"/>
          <w:szCs w:val="24"/>
        </w:rPr>
        <w:t xml:space="preserve"> </w:t>
      </w:r>
      <w:r w:rsidR="00A4114A" w:rsidRPr="00BF42A6">
        <w:rPr>
          <w:rFonts w:ascii="Times New Roman" w:hAnsi="Times New Roman" w:cs="Times New Roman"/>
          <w:bCs/>
          <w:sz w:val="24"/>
          <w:szCs w:val="24"/>
        </w:rPr>
        <w:t xml:space="preserve"> (</w:t>
      </w:r>
      <w:proofErr w:type="gramEnd"/>
      <w:r w:rsidR="00A4114A" w:rsidRPr="00BF42A6">
        <w:rPr>
          <w:rFonts w:ascii="Times New Roman" w:hAnsi="Times New Roman" w:cs="Times New Roman"/>
          <w:bCs/>
          <w:sz w:val="24"/>
          <w:szCs w:val="24"/>
        </w:rPr>
        <w:t xml:space="preserve">EBRD) </w:t>
      </w:r>
      <w:r w:rsidRPr="00BF42A6">
        <w:rPr>
          <w:rFonts w:ascii="Times New Roman" w:hAnsi="Times New Roman" w:cs="Times New Roman"/>
          <w:bCs/>
          <w:sz w:val="24"/>
          <w:szCs w:val="24"/>
        </w:rPr>
        <w:t xml:space="preserve">contributions to </w:t>
      </w:r>
      <w:r w:rsidR="00A4114A" w:rsidRPr="00BF42A6">
        <w:rPr>
          <w:rFonts w:ascii="Times New Roman" w:hAnsi="Times New Roman" w:cs="Times New Roman"/>
          <w:bCs/>
          <w:sz w:val="24"/>
          <w:szCs w:val="24"/>
        </w:rPr>
        <w:t>the Project</w:t>
      </w:r>
      <w:r w:rsidRPr="00BF42A6">
        <w:rPr>
          <w:rFonts w:ascii="Times New Roman" w:hAnsi="Times New Roman" w:cs="Times New Roman"/>
          <w:bCs/>
          <w:sz w:val="24"/>
          <w:szCs w:val="24"/>
        </w:rPr>
        <w:t xml:space="preserve"> will be highlighted through the most effective and efficient communications methods and channels at country level focusing on </w:t>
      </w:r>
      <w:r w:rsidR="00A4114A" w:rsidRPr="00BF42A6">
        <w:rPr>
          <w:rFonts w:ascii="Times New Roman" w:hAnsi="Times New Roman" w:cs="Times New Roman"/>
          <w:bCs/>
          <w:sz w:val="24"/>
          <w:szCs w:val="24"/>
        </w:rPr>
        <w:t>EBRD</w:t>
      </w:r>
      <w:r w:rsidRPr="00BF42A6">
        <w:rPr>
          <w:rFonts w:ascii="Times New Roman" w:hAnsi="Times New Roman" w:cs="Times New Roman"/>
          <w:bCs/>
          <w:sz w:val="24"/>
          <w:szCs w:val="24"/>
        </w:rPr>
        <w:t xml:space="preserve">’s strong interest </w:t>
      </w:r>
      <w:r w:rsidR="004D6304" w:rsidRPr="00BF42A6">
        <w:rPr>
          <w:rFonts w:ascii="Times New Roman" w:hAnsi="Times New Roman" w:cs="Times New Roman"/>
          <w:bCs/>
          <w:sz w:val="24"/>
          <w:szCs w:val="24"/>
        </w:rPr>
        <w:t xml:space="preserve">on supporting the  achievement of security for </w:t>
      </w:r>
      <w:proofErr w:type="spellStart"/>
      <w:r w:rsidR="004D6304" w:rsidRPr="00BF42A6">
        <w:rPr>
          <w:rFonts w:ascii="Times New Roman" w:hAnsi="Times New Roman" w:cs="Times New Roman"/>
          <w:bCs/>
          <w:sz w:val="24"/>
          <w:szCs w:val="24"/>
        </w:rPr>
        <w:t>the</w:t>
      </w:r>
      <w:r w:rsidR="00A4114A" w:rsidRPr="00BF42A6">
        <w:rPr>
          <w:rFonts w:ascii="Times New Roman" w:hAnsi="Times New Roman" w:cs="Times New Roman"/>
          <w:bCs/>
          <w:sz w:val="24"/>
          <w:szCs w:val="24"/>
        </w:rPr>
        <w:t>refugees</w:t>
      </w:r>
      <w:proofErr w:type="spellEnd"/>
      <w:r w:rsidR="00A4114A" w:rsidRPr="00BF42A6">
        <w:rPr>
          <w:rFonts w:ascii="Times New Roman" w:hAnsi="Times New Roman" w:cs="Times New Roman"/>
          <w:bCs/>
          <w:sz w:val="24"/>
          <w:szCs w:val="24"/>
        </w:rPr>
        <w:t xml:space="preserve"> and </w:t>
      </w:r>
      <w:r w:rsidR="004D6304" w:rsidRPr="00BF42A6">
        <w:rPr>
          <w:rFonts w:ascii="Times New Roman" w:hAnsi="Times New Roman" w:cs="Times New Roman"/>
          <w:bCs/>
          <w:sz w:val="24"/>
          <w:szCs w:val="24"/>
        </w:rPr>
        <w:t>host communi</w:t>
      </w:r>
      <w:r w:rsidR="003F0EDF" w:rsidRPr="00BF42A6">
        <w:rPr>
          <w:rFonts w:ascii="Times New Roman" w:hAnsi="Times New Roman" w:cs="Times New Roman"/>
          <w:bCs/>
          <w:sz w:val="24"/>
          <w:szCs w:val="24"/>
        </w:rPr>
        <w:t>ty</w:t>
      </w:r>
      <w:r w:rsidRPr="00BF42A6">
        <w:rPr>
          <w:rFonts w:ascii="Times New Roman" w:hAnsi="Times New Roman" w:cs="Times New Roman"/>
          <w:bCs/>
          <w:sz w:val="24"/>
          <w:szCs w:val="24"/>
        </w:rPr>
        <w:t xml:space="preserve"> in the field. An additional priority will be reporting on human interest stories, which aim at highlighting and connecting the</w:t>
      </w:r>
      <w:r w:rsidR="00A4114A" w:rsidRPr="00BF42A6">
        <w:rPr>
          <w:rFonts w:ascii="Times New Roman" w:hAnsi="Times New Roman" w:cs="Times New Roman"/>
          <w:bCs/>
          <w:sz w:val="24"/>
          <w:szCs w:val="24"/>
        </w:rPr>
        <w:t xml:space="preserve"> implications of UNDP’s and Adana Chamber of Industry (ADASO) work and</w:t>
      </w:r>
      <w:r w:rsidRPr="00BF42A6">
        <w:rPr>
          <w:rFonts w:ascii="Times New Roman" w:hAnsi="Times New Roman" w:cs="Times New Roman"/>
          <w:bCs/>
          <w:sz w:val="24"/>
          <w:szCs w:val="24"/>
        </w:rPr>
        <w:t xml:space="preserve"> the contribution of the </w:t>
      </w:r>
      <w:r w:rsidR="00A4114A" w:rsidRPr="00BF42A6">
        <w:rPr>
          <w:rFonts w:ascii="Times New Roman" w:hAnsi="Times New Roman" w:cs="Times New Roman"/>
          <w:bCs/>
          <w:sz w:val="24"/>
          <w:szCs w:val="24"/>
        </w:rPr>
        <w:t>EBRD’s</w:t>
      </w:r>
      <w:r w:rsidRPr="00BF42A6">
        <w:rPr>
          <w:rFonts w:ascii="Times New Roman" w:hAnsi="Times New Roman" w:cs="Times New Roman"/>
          <w:bCs/>
          <w:sz w:val="24"/>
          <w:szCs w:val="24"/>
        </w:rPr>
        <w:t xml:space="preserve"> with the impact on people </w:t>
      </w:r>
      <w:r w:rsidRPr="00554F20">
        <w:rPr>
          <w:rFonts w:ascii="Times New Roman" w:hAnsi="Times New Roman" w:cs="Times New Roman"/>
          <w:bCs/>
          <w:sz w:val="24"/>
          <w:szCs w:val="24"/>
        </w:rPr>
        <w:t xml:space="preserve">and communities. The Country Office will ensure close coordination with the </w:t>
      </w:r>
      <w:r w:rsidR="00A4114A" w:rsidRPr="00554F20">
        <w:rPr>
          <w:rFonts w:ascii="Times New Roman" w:hAnsi="Times New Roman" w:cs="Times New Roman"/>
          <w:bCs/>
          <w:sz w:val="24"/>
          <w:szCs w:val="24"/>
        </w:rPr>
        <w:t>related stakeholders</w:t>
      </w:r>
      <w:r w:rsidRPr="00554F20">
        <w:rPr>
          <w:rFonts w:ascii="Times New Roman" w:hAnsi="Times New Roman" w:cs="Times New Roman"/>
          <w:bCs/>
          <w:sz w:val="24"/>
          <w:szCs w:val="24"/>
        </w:rPr>
        <w:t xml:space="preserve"> in Turkey, which is particularly important for this specific operation with sensitivity in communication. High-level visibility actions, involving the </w:t>
      </w:r>
      <w:r w:rsidR="00A4114A" w:rsidRPr="00554F20">
        <w:rPr>
          <w:rFonts w:ascii="Times New Roman" w:hAnsi="Times New Roman" w:cs="Times New Roman"/>
          <w:bCs/>
          <w:sz w:val="24"/>
          <w:szCs w:val="24"/>
        </w:rPr>
        <w:t>EBRD</w:t>
      </w:r>
      <w:r w:rsidRPr="00554F20">
        <w:rPr>
          <w:rFonts w:ascii="Times New Roman" w:hAnsi="Times New Roman" w:cs="Times New Roman"/>
          <w:bCs/>
          <w:sz w:val="24"/>
          <w:szCs w:val="24"/>
        </w:rPr>
        <w:t xml:space="preserve"> and partners at all levels, will be carried out at critical junctures.</w:t>
      </w:r>
    </w:p>
    <w:p w14:paraId="3A4D636A" w14:textId="77777777" w:rsidR="000845AB" w:rsidRPr="00554F20" w:rsidRDefault="000845AB" w:rsidP="000428CF">
      <w:pPr>
        <w:spacing w:after="0" w:line="240" w:lineRule="auto"/>
        <w:ind w:left="283" w:right="283"/>
        <w:jc w:val="both"/>
        <w:rPr>
          <w:rFonts w:ascii="Times New Roman" w:hAnsi="Times New Roman" w:cs="Times New Roman"/>
          <w:bCs/>
          <w:sz w:val="24"/>
          <w:szCs w:val="24"/>
        </w:rPr>
      </w:pPr>
    </w:p>
    <w:p w14:paraId="729F2D86" w14:textId="22526A6B" w:rsidR="00F0147E" w:rsidRPr="00554F20" w:rsidRDefault="00083A9A" w:rsidP="00083A9A">
      <w:pPr>
        <w:spacing w:after="0" w:line="240" w:lineRule="auto"/>
        <w:ind w:left="283" w:right="283"/>
        <w:jc w:val="both"/>
        <w:rPr>
          <w:rFonts w:ascii="Times New Roman" w:hAnsi="Times New Roman" w:cs="Times New Roman"/>
          <w:bCs/>
          <w:sz w:val="24"/>
          <w:szCs w:val="24"/>
        </w:rPr>
      </w:pPr>
      <w:r>
        <w:rPr>
          <w:rFonts w:ascii="Times New Roman" w:hAnsi="Times New Roman" w:cs="Times New Roman"/>
          <w:bCs/>
          <w:sz w:val="24"/>
          <w:szCs w:val="24"/>
        </w:rPr>
        <w:t xml:space="preserve">Meanwhile, it has been ensured to communicate the project achievements and accomplishments via social media channels, UNDP Website, </w:t>
      </w:r>
      <w:r w:rsidRPr="00083A9A">
        <w:rPr>
          <w:rFonts w:ascii="Times New Roman" w:hAnsi="Times New Roman" w:cs="Times New Roman"/>
          <w:bCs/>
          <w:sz w:val="24"/>
          <w:szCs w:val="24"/>
        </w:rPr>
        <w:t>press release and official news</w:t>
      </w:r>
      <w:r>
        <w:rPr>
          <w:rFonts w:ascii="Times New Roman" w:hAnsi="Times New Roman" w:cs="Times New Roman"/>
          <w:bCs/>
          <w:sz w:val="24"/>
          <w:szCs w:val="24"/>
        </w:rPr>
        <w:t>. However, regarding</w:t>
      </w:r>
      <w:r w:rsidR="00A4114A" w:rsidRPr="00554F20">
        <w:rPr>
          <w:rFonts w:ascii="Times New Roman" w:hAnsi="Times New Roman" w:cs="Times New Roman"/>
          <w:bCs/>
          <w:sz w:val="24"/>
          <w:szCs w:val="24"/>
        </w:rPr>
        <w:t xml:space="preserve"> the overall P</w:t>
      </w:r>
      <w:r w:rsidR="00965F59" w:rsidRPr="00554F20">
        <w:rPr>
          <w:rFonts w:ascii="Times New Roman" w:hAnsi="Times New Roman" w:cs="Times New Roman"/>
          <w:bCs/>
          <w:sz w:val="24"/>
          <w:szCs w:val="24"/>
        </w:rPr>
        <w:t xml:space="preserve">roject </w:t>
      </w:r>
      <w:r w:rsidR="00A4114A" w:rsidRPr="00554F20">
        <w:rPr>
          <w:rFonts w:ascii="Times New Roman" w:hAnsi="Times New Roman" w:cs="Times New Roman"/>
          <w:bCs/>
          <w:sz w:val="24"/>
          <w:szCs w:val="24"/>
        </w:rPr>
        <w:t xml:space="preserve">and </w:t>
      </w:r>
      <w:proofErr w:type="spellStart"/>
      <w:r w:rsidR="00A4114A" w:rsidRPr="00554F20">
        <w:rPr>
          <w:rFonts w:ascii="Times New Roman" w:hAnsi="Times New Roman" w:cs="Times New Roman"/>
          <w:bCs/>
          <w:sz w:val="24"/>
          <w:szCs w:val="24"/>
        </w:rPr>
        <w:t>Center</w:t>
      </w:r>
      <w:proofErr w:type="spellEnd"/>
      <w:r w:rsidR="00A4114A" w:rsidRPr="00554F20">
        <w:rPr>
          <w:rFonts w:ascii="Times New Roman" w:hAnsi="Times New Roman" w:cs="Times New Roman"/>
          <w:bCs/>
          <w:sz w:val="24"/>
          <w:szCs w:val="24"/>
        </w:rPr>
        <w:t xml:space="preserve"> </w:t>
      </w:r>
      <w:r w:rsidR="00965F59" w:rsidRPr="00554F20">
        <w:rPr>
          <w:rFonts w:ascii="Times New Roman" w:hAnsi="Times New Roman" w:cs="Times New Roman"/>
          <w:bCs/>
          <w:sz w:val="24"/>
          <w:szCs w:val="24"/>
        </w:rPr>
        <w:t>communication/visibility</w:t>
      </w:r>
      <w:r>
        <w:rPr>
          <w:rFonts w:ascii="Times New Roman" w:hAnsi="Times New Roman" w:cs="Times New Roman"/>
          <w:bCs/>
          <w:sz w:val="24"/>
          <w:szCs w:val="24"/>
        </w:rPr>
        <w:t xml:space="preserve">, </w:t>
      </w:r>
      <w:r w:rsidR="00965F59" w:rsidRPr="00554F20">
        <w:rPr>
          <w:rFonts w:ascii="Times New Roman" w:hAnsi="Times New Roman" w:cs="Times New Roman"/>
          <w:bCs/>
          <w:sz w:val="24"/>
          <w:szCs w:val="24"/>
        </w:rPr>
        <w:t>awareness raising activities</w:t>
      </w:r>
      <w:r>
        <w:rPr>
          <w:rFonts w:ascii="Times New Roman" w:hAnsi="Times New Roman" w:cs="Times New Roman"/>
          <w:bCs/>
          <w:sz w:val="24"/>
          <w:szCs w:val="24"/>
        </w:rPr>
        <w:t xml:space="preserve"> are planned to be realised in the upcoming stages</w:t>
      </w:r>
      <w:r w:rsidR="00A4114A" w:rsidRPr="00554F20">
        <w:rPr>
          <w:rFonts w:ascii="Times New Roman" w:hAnsi="Times New Roman" w:cs="Times New Roman"/>
          <w:bCs/>
          <w:sz w:val="24"/>
          <w:szCs w:val="24"/>
        </w:rPr>
        <w:t xml:space="preserve"> in accordance with the Guidelines of EBRD and ADASO</w:t>
      </w:r>
      <w:r>
        <w:rPr>
          <w:rFonts w:ascii="Times New Roman" w:hAnsi="Times New Roman" w:cs="Times New Roman"/>
          <w:bCs/>
          <w:sz w:val="24"/>
          <w:szCs w:val="24"/>
        </w:rPr>
        <w:t xml:space="preserve"> with reference to </w:t>
      </w:r>
      <w:proofErr w:type="gramStart"/>
      <w:r w:rsidR="00965F59" w:rsidRPr="00554F20">
        <w:rPr>
          <w:rFonts w:ascii="Times New Roman" w:hAnsi="Times New Roman" w:cs="Times New Roman"/>
          <w:bCs/>
          <w:sz w:val="24"/>
          <w:szCs w:val="24"/>
        </w:rPr>
        <w:t>Project  Communication</w:t>
      </w:r>
      <w:proofErr w:type="gramEnd"/>
      <w:r w:rsidR="00965F59" w:rsidRPr="00554F20">
        <w:rPr>
          <w:rFonts w:ascii="Times New Roman" w:hAnsi="Times New Roman" w:cs="Times New Roman"/>
          <w:bCs/>
          <w:sz w:val="24"/>
          <w:szCs w:val="24"/>
        </w:rPr>
        <w:t xml:space="preserve"> and Visibility </w:t>
      </w:r>
      <w:r w:rsidR="001F4727" w:rsidRPr="00554F20">
        <w:rPr>
          <w:rFonts w:ascii="Times New Roman" w:hAnsi="Times New Roman" w:cs="Times New Roman"/>
          <w:bCs/>
          <w:sz w:val="24"/>
          <w:szCs w:val="24"/>
        </w:rPr>
        <w:t>Strategy/</w:t>
      </w:r>
      <w:r w:rsidR="00965F59" w:rsidRPr="00554F20">
        <w:rPr>
          <w:rFonts w:ascii="Times New Roman" w:hAnsi="Times New Roman" w:cs="Times New Roman"/>
          <w:bCs/>
          <w:sz w:val="24"/>
          <w:szCs w:val="24"/>
        </w:rPr>
        <w:t>Plan</w:t>
      </w:r>
      <w:r w:rsidR="003855FF" w:rsidRPr="00554F20">
        <w:rPr>
          <w:rFonts w:ascii="Times New Roman" w:hAnsi="Times New Roman" w:cs="Times New Roman"/>
          <w:bCs/>
          <w:sz w:val="24"/>
          <w:szCs w:val="24"/>
        </w:rPr>
        <w:t xml:space="preserve">. </w:t>
      </w:r>
      <w:r w:rsidR="001F4727" w:rsidRPr="00554F20">
        <w:rPr>
          <w:rFonts w:ascii="Times New Roman" w:hAnsi="Times New Roman" w:cs="Times New Roman"/>
          <w:bCs/>
          <w:sz w:val="24"/>
          <w:szCs w:val="24"/>
        </w:rPr>
        <w:t xml:space="preserve"> </w:t>
      </w:r>
    </w:p>
    <w:p w14:paraId="1680EDC3" w14:textId="4EC94949" w:rsidR="0066225D" w:rsidRDefault="0066225D" w:rsidP="000428CF">
      <w:pPr>
        <w:spacing w:after="0" w:line="240" w:lineRule="auto"/>
        <w:ind w:left="283" w:right="283"/>
        <w:jc w:val="both"/>
        <w:rPr>
          <w:rFonts w:ascii="Times New Roman" w:hAnsi="Times New Roman" w:cs="Times New Roman"/>
          <w:bCs/>
          <w:color w:val="FF0000"/>
          <w:sz w:val="24"/>
          <w:szCs w:val="24"/>
        </w:rPr>
      </w:pPr>
    </w:p>
    <w:p w14:paraId="1B0D5B20" w14:textId="77777777" w:rsidR="00083A9A" w:rsidRPr="003855FF" w:rsidRDefault="00083A9A" w:rsidP="000428CF">
      <w:pPr>
        <w:spacing w:after="0" w:line="240" w:lineRule="auto"/>
        <w:ind w:left="283" w:right="283"/>
        <w:jc w:val="both"/>
        <w:rPr>
          <w:rFonts w:ascii="Times New Roman" w:hAnsi="Times New Roman" w:cs="Times New Roman"/>
          <w:bCs/>
          <w:color w:val="FF0000"/>
          <w:sz w:val="24"/>
          <w:szCs w:val="24"/>
        </w:rPr>
      </w:pPr>
    </w:p>
    <w:p w14:paraId="19A5DE0A" w14:textId="51A296B8" w:rsidR="003A363A" w:rsidRPr="003A363A" w:rsidRDefault="00C65C32" w:rsidP="003A363A">
      <w:pPr>
        <w:pStyle w:val="Heading1"/>
        <w:keepLines w:val="0"/>
        <w:numPr>
          <w:ilvl w:val="0"/>
          <w:numId w:val="1"/>
        </w:numPr>
        <w:spacing w:before="0" w:line="240" w:lineRule="auto"/>
        <w:jc w:val="both"/>
        <w:rPr>
          <w:rFonts w:ascii="Times New Roman" w:hAnsi="Times New Roman" w:cs="Times New Roman"/>
          <w:i/>
          <w:iCs/>
          <w:color w:val="auto"/>
          <w:sz w:val="32"/>
          <w:szCs w:val="32"/>
        </w:rPr>
      </w:pPr>
      <w:r w:rsidRPr="00BF42A6">
        <w:rPr>
          <w:rFonts w:ascii="Times New Roman" w:hAnsi="Times New Roman" w:cs="Times New Roman"/>
          <w:i/>
          <w:iCs/>
          <w:color w:val="auto"/>
          <w:sz w:val="32"/>
          <w:szCs w:val="32"/>
        </w:rPr>
        <w:t xml:space="preserve">Project </w:t>
      </w:r>
      <w:proofErr w:type="spellStart"/>
      <w:r w:rsidRPr="00BF42A6">
        <w:rPr>
          <w:rFonts w:ascii="Times New Roman" w:hAnsi="Times New Roman" w:cs="Times New Roman"/>
          <w:i/>
          <w:iCs/>
          <w:color w:val="auto"/>
          <w:sz w:val="32"/>
          <w:szCs w:val="32"/>
        </w:rPr>
        <w:t>Saff</w:t>
      </w:r>
      <w:proofErr w:type="spellEnd"/>
      <w:r w:rsidRPr="00BF42A6">
        <w:rPr>
          <w:rFonts w:ascii="Times New Roman" w:hAnsi="Times New Roman" w:cs="Times New Roman"/>
          <w:i/>
          <w:iCs/>
          <w:color w:val="auto"/>
          <w:sz w:val="32"/>
          <w:szCs w:val="32"/>
        </w:rPr>
        <w:fldChar w:fldCharType="begin"/>
      </w:r>
      <w:r w:rsidRPr="00BF42A6">
        <w:rPr>
          <w:rFonts w:ascii="Times New Roman" w:hAnsi="Times New Roman" w:cs="Times New Roman"/>
          <w:i/>
          <w:iCs/>
          <w:color w:val="auto"/>
          <w:sz w:val="32"/>
          <w:szCs w:val="32"/>
        </w:rPr>
        <w:instrText xml:space="preserve"> LINK </w:instrText>
      </w:r>
      <w:r w:rsidR="003A363A">
        <w:rPr>
          <w:rFonts w:ascii="Times New Roman" w:hAnsi="Times New Roman" w:cs="Times New Roman"/>
          <w:i/>
          <w:iCs/>
          <w:color w:val="auto"/>
          <w:sz w:val="32"/>
          <w:szCs w:val="32"/>
        </w:rPr>
        <w:instrText xml:space="preserve">Excel.Sheet.12 "C:\\Users\\shams.alakbarova\\Desktop\\AVTC_Progress Report 3\\Activty Plan_EBRD_template.xlsx" HR!R2C2:R15C5 </w:instrText>
      </w:r>
      <w:r w:rsidRPr="00BF42A6">
        <w:rPr>
          <w:rFonts w:ascii="Times New Roman" w:hAnsi="Times New Roman" w:cs="Times New Roman"/>
          <w:i/>
          <w:iCs/>
          <w:color w:val="auto"/>
          <w:sz w:val="32"/>
          <w:szCs w:val="32"/>
        </w:rPr>
        <w:instrText xml:space="preserve">\a \f 4 \h  \* MERGEFORMAT </w:instrText>
      </w:r>
      <w:r w:rsidR="003A363A" w:rsidRPr="00BF42A6">
        <w:rPr>
          <w:rFonts w:ascii="Times New Roman" w:hAnsi="Times New Roman" w:cs="Times New Roman"/>
          <w:i/>
          <w:iCs/>
          <w:color w:val="auto"/>
          <w:sz w:val="32"/>
          <w:szCs w:val="32"/>
        </w:rPr>
        <w:fldChar w:fldCharType="separate"/>
      </w:r>
    </w:p>
    <w:p w14:paraId="235F989C" w14:textId="222BBF50" w:rsidR="00C65C32" w:rsidRPr="00BF42A6" w:rsidRDefault="00C65C32" w:rsidP="000428CF">
      <w:pPr>
        <w:pStyle w:val="Heading1"/>
        <w:keepLines w:val="0"/>
        <w:spacing w:before="0" w:line="240" w:lineRule="auto"/>
        <w:ind w:left="1004"/>
        <w:jc w:val="both"/>
        <w:rPr>
          <w:rFonts w:ascii="Times New Roman" w:hAnsi="Times New Roman" w:cs="Times New Roman"/>
          <w:sz w:val="24"/>
          <w:szCs w:val="24"/>
        </w:rPr>
      </w:pPr>
      <w:r w:rsidRPr="00BF42A6">
        <w:rPr>
          <w:rFonts w:ascii="Times New Roman" w:hAnsi="Times New Roman" w:cs="Times New Roman"/>
          <w:i/>
          <w:iCs/>
          <w:color w:val="auto"/>
          <w:sz w:val="32"/>
          <w:szCs w:val="32"/>
        </w:rPr>
        <w:fldChar w:fldCharType="end"/>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7167"/>
      </w:tblGrid>
      <w:tr w:rsidR="001E60C1" w:rsidRPr="00BF42A6" w14:paraId="68511517" w14:textId="77777777" w:rsidTr="00E871B2">
        <w:trPr>
          <w:trHeight w:val="331"/>
          <w:jc w:val="center"/>
        </w:trPr>
        <w:tc>
          <w:tcPr>
            <w:tcW w:w="5000" w:type="pct"/>
            <w:gridSpan w:val="2"/>
            <w:shd w:val="clear" w:color="auto" w:fill="auto"/>
            <w:noWrap/>
            <w:vAlign w:val="bottom"/>
            <w:hideMark/>
          </w:tcPr>
          <w:p w14:paraId="7B777411" w14:textId="0DF9874F" w:rsidR="001E60C1" w:rsidRPr="00BF42A6" w:rsidRDefault="001E60C1" w:rsidP="00041AE7">
            <w:pPr>
              <w:spacing w:after="0" w:line="240" w:lineRule="auto"/>
              <w:jc w:val="center"/>
              <w:rPr>
                <w:rFonts w:ascii="Times New Roman" w:eastAsia="Times New Roman" w:hAnsi="Times New Roman" w:cs="Times New Roman"/>
                <w:b/>
                <w:bCs/>
                <w:color w:val="000000"/>
                <w:sz w:val="24"/>
                <w:szCs w:val="24"/>
                <w:lang w:eastAsia="en-US"/>
              </w:rPr>
            </w:pPr>
            <w:r w:rsidRPr="00BF42A6">
              <w:rPr>
                <w:rFonts w:ascii="Times New Roman" w:eastAsia="Times New Roman" w:hAnsi="Times New Roman" w:cs="Times New Roman"/>
                <w:b/>
                <w:bCs/>
                <w:color w:val="000000"/>
                <w:sz w:val="24"/>
                <w:szCs w:val="24"/>
                <w:lang w:eastAsia="en-US"/>
              </w:rPr>
              <w:t>Staffing</w:t>
            </w:r>
          </w:p>
        </w:tc>
      </w:tr>
      <w:tr w:rsidR="001E60C1" w:rsidRPr="00BF42A6" w14:paraId="79D8A554" w14:textId="77777777" w:rsidTr="00E871B2">
        <w:trPr>
          <w:trHeight w:val="331"/>
          <w:jc w:val="center"/>
        </w:trPr>
        <w:tc>
          <w:tcPr>
            <w:tcW w:w="1565" w:type="pct"/>
            <w:shd w:val="clear" w:color="auto" w:fill="auto"/>
            <w:vAlign w:val="center"/>
            <w:hideMark/>
          </w:tcPr>
          <w:p w14:paraId="09A2F750" w14:textId="77777777" w:rsidR="001E60C1" w:rsidRPr="00BF42A6" w:rsidRDefault="001E60C1" w:rsidP="00041AE7">
            <w:pPr>
              <w:spacing w:after="0" w:line="240" w:lineRule="auto"/>
              <w:rPr>
                <w:rFonts w:ascii="Times New Roman" w:eastAsia="Times New Roman" w:hAnsi="Times New Roman" w:cs="Times New Roman"/>
                <w:b/>
                <w:bCs/>
                <w:color w:val="000000"/>
                <w:sz w:val="24"/>
                <w:szCs w:val="24"/>
                <w:lang w:eastAsia="en-US"/>
              </w:rPr>
            </w:pPr>
            <w:r w:rsidRPr="00BF42A6">
              <w:rPr>
                <w:rFonts w:ascii="Times New Roman" w:eastAsia="Times New Roman" w:hAnsi="Times New Roman" w:cs="Times New Roman"/>
                <w:b/>
                <w:bCs/>
                <w:color w:val="000000"/>
                <w:sz w:val="24"/>
                <w:szCs w:val="24"/>
                <w:lang w:eastAsia="en-US"/>
              </w:rPr>
              <w:t>Name of Expert</w:t>
            </w:r>
          </w:p>
        </w:tc>
        <w:tc>
          <w:tcPr>
            <w:tcW w:w="3435" w:type="pct"/>
            <w:shd w:val="clear" w:color="auto" w:fill="auto"/>
            <w:vAlign w:val="center"/>
            <w:hideMark/>
          </w:tcPr>
          <w:p w14:paraId="4BF67760" w14:textId="77777777" w:rsidR="001E60C1" w:rsidRPr="00BF42A6" w:rsidRDefault="001E60C1" w:rsidP="00041AE7">
            <w:pPr>
              <w:spacing w:after="0" w:line="240" w:lineRule="auto"/>
              <w:jc w:val="center"/>
              <w:rPr>
                <w:rFonts w:ascii="Times New Roman" w:eastAsia="Times New Roman" w:hAnsi="Times New Roman" w:cs="Times New Roman"/>
                <w:b/>
                <w:bCs/>
                <w:color w:val="000000"/>
                <w:sz w:val="24"/>
                <w:szCs w:val="24"/>
                <w:lang w:eastAsia="en-US"/>
              </w:rPr>
            </w:pPr>
            <w:r w:rsidRPr="00BF42A6">
              <w:rPr>
                <w:rFonts w:ascii="Times New Roman" w:eastAsia="Times New Roman" w:hAnsi="Times New Roman" w:cs="Times New Roman"/>
                <w:b/>
                <w:bCs/>
                <w:color w:val="000000"/>
                <w:sz w:val="24"/>
                <w:szCs w:val="24"/>
                <w:lang w:eastAsia="en-US"/>
              </w:rPr>
              <w:t>Job Title</w:t>
            </w:r>
          </w:p>
        </w:tc>
      </w:tr>
      <w:tr w:rsidR="001E60C1" w:rsidRPr="00BF42A6" w14:paraId="445CFA79" w14:textId="77777777" w:rsidTr="00E871B2">
        <w:trPr>
          <w:trHeight w:val="331"/>
          <w:jc w:val="center"/>
        </w:trPr>
        <w:tc>
          <w:tcPr>
            <w:tcW w:w="1565" w:type="pct"/>
            <w:shd w:val="clear" w:color="auto" w:fill="auto"/>
            <w:vAlign w:val="center"/>
            <w:hideMark/>
          </w:tcPr>
          <w:p w14:paraId="074B8CAB" w14:textId="541692FA"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 xml:space="preserve">Mustafa Ali Yurdupak </w:t>
            </w:r>
          </w:p>
        </w:tc>
        <w:tc>
          <w:tcPr>
            <w:tcW w:w="3435" w:type="pct"/>
            <w:shd w:val="clear" w:color="auto" w:fill="auto"/>
            <w:vAlign w:val="center"/>
            <w:hideMark/>
          </w:tcPr>
          <w:p w14:paraId="7860270D" w14:textId="2ED15726"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Portfolio Manager (</w:t>
            </w:r>
            <w:proofErr w:type="gramStart"/>
            <w:r w:rsidRPr="00BF42A6">
              <w:rPr>
                <w:rFonts w:ascii="Times New Roman" w:eastAsia="Times New Roman" w:hAnsi="Times New Roman" w:cs="Times New Roman"/>
                <w:color w:val="000000"/>
                <w:sz w:val="24"/>
                <w:szCs w:val="24"/>
                <w:lang w:eastAsia="en-US"/>
              </w:rPr>
              <w:t>Public  Policies</w:t>
            </w:r>
            <w:proofErr w:type="gramEnd"/>
            <w:r w:rsidRPr="00BF42A6">
              <w:rPr>
                <w:rFonts w:ascii="Times New Roman" w:eastAsia="Times New Roman" w:hAnsi="Times New Roman" w:cs="Times New Roman"/>
                <w:color w:val="000000"/>
                <w:sz w:val="24"/>
                <w:szCs w:val="24"/>
                <w:lang w:eastAsia="en-US"/>
              </w:rPr>
              <w:t xml:space="preserve"> and Inequalities)</w:t>
            </w:r>
          </w:p>
        </w:tc>
      </w:tr>
      <w:tr w:rsidR="001E60C1" w:rsidRPr="00BF42A6" w14:paraId="49094AB9" w14:textId="77777777" w:rsidTr="00E871B2">
        <w:trPr>
          <w:trHeight w:val="331"/>
          <w:jc w:val="center"/>
        </w:trPr>
        <w:tc>
          <w:tcPr>
            <w:tcW w:w="1565" w:type="pct"/>
            <w:shd w:val="clear" w:color="auto" w:fill="auto"/>
            <w:vAlign w:val="center"/>
            <w:hideMark/>
          </w:tcPr>
          <w:p w14:paraId="3E01D18B"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Shams Alakbarova</w:t>
            </w:r>
          </w:p>
        </w:tc>
        <w:tc>
          <w:tcPr>
            <w:tcW w:w="3435" w:type="pct"/>
            <w:shd w:val="clear" w:color="auto" w:fill="auto"/>
            <w:vAlign w:val="center"/>
            <w:hideMark/>
          </w:tcPr>
          <w:p w14:paraId="66D09650"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Project Implementation Support Junior Expert</w:t>
            </w:r>
          </w:p>
        </w:tc>
      </w:tr>
      <w:tr w:rsidR="001E60C1" w:rsidRPr="00BF42A6" w14:paraId="0223E25B" w14:textId="77777777" w:rsidTr="00E871B2">
        <w:trPr>
          <w:trHeight w:val="331"/>
          <w:jc w:val="center"/>
        </w:trPr>
        <w:tc>
          <w:tcPr>
            <w:tcW w:w="1565" w:type="pct"/>
            <w:shd w:val="clear" w:color="auto" w:fill="auto"/>
            <w:vAlign w:val="center"/>
            <w:hideMark/>
          </w:tcPr>
          <w:p w14:paraId="048476D9"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Ceyda Alpay</w:t>
            </w:r>
          </w:p>
        </w:tc>
        <w:tc>
          <w:tcPr>
            <w:tcW w:w="3435" w:type="pct"/>
            <w:shd w:val="clear" w:color="auto" w:fill="auto"/>
            <w:vAlign w:val="center"/>
            <w:hideMark/>
          </w:tcPr>
          <w:p w14:paraId="68D01BED" w14:textId="356F5F73"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Head of Experimentation UNDP Accelerator Labs</w:t>
            </w:r>
          </w:p>
        </w:tc>
      </w:tr>
      <w:tr w:rsidR="001E60C1" w:rsidRPr="00BF42A6" w14:paraId="796E846A" w14:textId="77777777" w:rsidTr="00E871B2">
        <w:trPr>
          <w:trHeight w:val="331"/>
          <w:jc w:val="center"/>
        </w:trPr>
        <w:tc>
          <w:tcPr>
            <w:tcW w:w="1565" w:type="pct"/>
            <w:shd w:val="clear" w:color="auto" w:fill="auto"/>
            <w:vAlign w:val="center"/>
            <w:hideMark/>
          </w:tcPr>
          <w:p w14:paraId="35AF66DF"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Guray Balaban</w:t>
            </w:r>
          </w:p>
        </w:tc>
        <w:tc>
          <w:tcPr>
            <w:tcW w:w="3435" w:type="pct"/>
            <w:shd w:val="clear" w:color="auto" w:fill="auto"/>
            <w:vAlign w:val="center"/>
            <w:hideMark/>
          </w:tcPr>
          <w:p w14:paraId="250A3A21"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Civil Works Procurement &amp; Contracts Officer</w:t>
            </w:r>
          </w:p>
        </w:tc>
      </w:tr>
      <w:tr w:rsidR="001E60C1" w:rsidRPr="00BF42A6" w14:paraId="45541649" w14:textId="77777777" w:rsidTr="00E871B2">
        <w:trPr>
          <w:trHeight w:val="331"/>
          <w:jc w:val="center"/>
        </w:trPr>
        <w:tc>
          <w:tcPr>
            <w:tcW w:w="1565" w:type="pct"/>
            <w:shd w:val="clear" w:color="auto" w:fill="auto"/>
            <w:vAlign w:val="center"/>
            <w:hideMark/>
          </w:tcPr>
          <w:p w14:paraId="1FDAC362"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Emrah Dogan</w:t>
            </w:r>
          </w:p>
        </w:tc>
        <w:tc>
          <w:tcPr>
            <w:tcW w:w="3435" w:type="pct"/>
            <w:shd w:val="clear" w:color="auto" w:fill="auto"/>
            <w:vAlign w:val="center"/>
            <w:hideMark/>
          </w:tcPr>
          <w:p w14:paraId="2686373B"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Programme Finance Administrator</w:t>
            </w:r>
          </w:p>
        </w:tc>
      </w:tr>
      <w:tr w:rsidR="001E60C1" w:rsidRPr="00BF42A6" w14:paraId="3493E230" w14:textId="77777777" w:rsidTr="00E871B2">
        <w:trPr>
          <w:trHeight w:val="331"/>
          <w:jc w:val="center"/>
        </w:trPr>
        <w:tc>
          <w:tcPr>
            <w:tcW w:w="1565" w:type="pct"/>
            <w:shd w:val="clear" w:color="auto" w:fill="auto"/>
            <w:vAlign w:val="center"/>
            <w:hideMark/>
          </w:tcPr>
          <w:p w14:paraId="68A00EAF"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 xml:space="preserve">Arzu </w:t>
            </w:r>
            <w:proofErr w:type="spellStart"/>
            <w:r w:rsidRPr="00BF42A6">
              <w:rPr>
                <w:rFonts w:ascii="Times New Roman" w:eastAsia="Times New Roman" w:hAnsi="Times New Roman" w:cs="Times New Roman"/>
                <w:color w:val="000000"/>
                <w:sz w:val="24"/>
                <w:szCs w:val="24"/>
                <w:lang w:eastAsia="en-US"/>
              </w:rPr>
              <w:t>Karaaslan</w:t>
            </w:r>
            <w:proofErr w:type="spellEnd"/>
          </w:p>
        </w:tc>
        <w:tc>
          <w:tcPr>
            <w:tcW w:w="3435" w:type="pct"/>
            <w:shd w:val="clear" w:color="auto" w:fill="auto"/>
            <w:vAlign w:val="center"/>
            <w:hideMark/>
          </w:tcPr>
          <w:p w14:paraId="5F603660" w14:textId="123AE2F9"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 xml:space="preserve">Local Socio-Economic Development </w:t>
            </w:r>
            <w:r w:rsidR="007131A8">
              <w:rPr>
                <w:rFonts w:ascii="Times New Roman" w:eastAsia="Times New Roman" w:hAnsi="Times New Roman" w:cs="Times New Roman"/>
                <w:color w:val="000000"/>
                <w:sz w:val="24"/>
                <w:szCs w:val="24"/>
                <w:lang w:eastAsia="en-US"/>
              </w:rPr>
              <w:t>Projects Manager</w:t>
            </w:r>
          </w:p>
        </w:tc>
      </w:tr>
      <w:tr w:rsidR="001E60C1" w:rsidRPr="00BF42A6" w14:paraId="46F50E65" w14:textId="77777777" w:rsidTr="00E871B2">
        <w:trPr>
          <w:trHeight w:val="331"/>
          <w:jc w:val="center"/>
        </w:trPr>
        <w:tc>
          <w:tcPr>
            <w:tcW w:w="1565" w:type="pct"/>
            <w:shd w:val="clear" w:color="auto" w:fill="auto"/>
            <w:vAlign w:val="center"/>
            <w:hideMark/>
          </w:tcPr>
          <w:p w14:paraId="28590DC0"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Pelin Rodoplu</w:t>
            </w:r>
          </w:p>
        </w:tc>
        <w:tc>
          <w:tcPr>
            <w:tcW w:w="3435" w:type="pct"/>
            <w:shd w:val="clear" w:color="auto" w:fill="auto"/>
            <w:vAlign w:val="center"/>
            <w:hideMark/>
          </w:tcPr>
          <w:p w14:paraId="7B714F12"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Portfolio Manager (</w:t>
            </w:r>
            <w:proofErr w:type="spellStart"/>
            <w:r w:rsidRPr="00BF42A6">
              <w:rPr>
                <w:rFonts w:ascii="Times New Roman" w:eastAsia="Times New Roman" w:hAnsi="Times New Roman" w:cs="Times New Roman"/>
                <w:color w:val="000000"/>
                <w:sz w:val="24"/>
                <w:szCs w:val="24"/>
                <w:lang w:eastAsia="en-US"/>
              </w:rPr>
              <w:t>Competiveness</w:t>
            </w:r>
            <w:proofErr w:type="spellEnd"/>
            <w:r w:rsidRPr="00BF42A6">
              <w:rPr>
                <w:rFonts w:ascii="Times New Roman" w:eastAsia="Times New Roman" w:hAnsi="Times New Roman" w:cs="Times New Roman"/>
                <w:color w:val="000000"/>
                <w:sz w:val="24"/>
                <w:szCs w:val="24"/>
                <w:lang w:eastAsia="en-US"/>
              </w:rPr>
              <w:t>, Economic Growth)</w:t>
            </w:r>
          </w:p>
        </w:tc>
      </w:tr>
      <w:tr w:rsidR="001E60C1" w:rsidRPr="00BF42A6" w14:paraId="23A7E2BF" w14:textId="77777777" w:rsidTr="00E871B2">
        <w:trPr>
          <w:trHeight w:val="331"/>
          <w:jc w:val="center"/>
        </w:trPr>
        <w:tc>
          <w:tcPr>
            <w:tcW w:w="1565" w:type="pct"/>
            <w:shd w:val="clear" w:color="auto" w:fill="auto"/>
            <w:vAlign w:val="center"/>
            <w:hideMark/>
          </w:tcPr>
          <w:p w14:paraId="423604AB"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Muhyettin Sirer</w:t>
            </w:r>
          </w:p>
        </w:tc>
        <w:tc>
          <w:tcPr>
            <w:tcW w:w="3435" w:type="pct"/>
            <w:shd w:val="clear" w:color="auto" w:fill="auto"/>
            <w:vAlign w:val="center"/>
            <w:hideMark/>
          </w:tcPr>
          <w:p w14:paraId="2D5DF501"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Local Socio-Economic Projects Cluster Lead</w:t>
            </w:r>
          </w:p>
        </w:tc>
      </w:tr>
      <w:tr w:rsidR="001E60C1" w:rsidRPr="00BF42A6" w14:paraId="6E1B853F" w14:textId="77777777" w:rsidTr="00E871B2">
        <w:trPr>
          <w:trHeight w:val="331"/>
          <w:jc w:val="center"/>
        </w:trPr>
        <w:tc>
          <w:tcPr>
            <w:tcW w:w="1565" w:type="pct"/>
            <w:shd w:val="clear" w:color="auto" w:fill="auto"/>
            <w:vAlign w:val="center"/>
            <w:hideMark/>
          </w:tcPr>
          <w:p w14:paraId="7AB28476" w14:textId="0998A9EF"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Philippe Clerc</w:t>
            </w:r>
          </w:p>
        </w:tc>
        <w:tc>
          <w:tcPr>
            <w:tcW w:w="3435" w:type="pct"/>
            <w:shd w:val="clear" w:color="auto" w:fill="auto"/>
            <w:vAlign w:val="center"/>
            <w:hideMark/>
          </w:tcPr>
          <w:p w14:paraId="2D90A339" w14:textId="19CB8E7F"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Resilience Development Advisor</w:t>
            </w:r>
          </w:p>
        </w:tc>
      </w:tr>
      <w:tr w:rsidR="001E60C1" w:rsidRPr="00BF42A6" w14:paraId="11E109AB" w14:textId="77777777" w:rsidTr="00E871B2">
        <w:trPr>
          <w:trHeight w:val="331"/>
          <w:jc w:val="center"/>
        </w:trPr>
        <w:tc>
          <w:tcPr>
            <w:tcW w:w="1565" w:type="pct"/>
            <w:shd w:val="clear" w:color="auto" w:fill="auto"/>
            <w:vAlign w:val="center"/>
            <w:hideMark/>
          </w:tcPr>
          <w:p w14:paraId="30D3AD56" w14:textId="3CFAAF2C"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Tugce T</w:t>
            </w:r>
            <w:r w:rsidR="000A7B48">
              <w:rPr>
                <w:rFonts w:ascii="Times New Roman" w:eastAsia="Times New Roman" w:hAnsi="Times New Roman" w:cs="Times New Roman"/>
                <w:color w:val="000000"/>
                <w:sz w:val="24"/>
                <w:szCs w:val="24"/>
                <w:lang w:eastAsia="en-US"/>
              </w:rPr>
              <w:t>o</w:t>
            </w:r>
            <w:r w:rsidRPr="00BF42A6">
              <w:rPr>
                <w:rFonts w:ascii="Times New Roman" w:eastAsia="Times New Roman" w:hAnsi="Times New Roman" w:cs="Times New Roman"/>
                <w:color w:val="000000"/>
                <w:sz w:val="24"/>
                <w:szCs w:val="24"/>
                <w:lang w:eastAsia="en-US"/>
              </w:rPr>
              <w:t>paloglu Dikbas</w:t>
            </w:r>
          </w:p>
        </w:tc>
        <w:tc>
          <w:tcPr>
            <w:tcW w:w="3435" w:type="pct"/>
            <w:shd w:val="clear" w:color="auto" w:fill="auto"/>
            <w:vAlign w:val="center"/>
            <w:hideMark/>
          </w:tcPr>
          <w:p w14:paraId="43AD8200" w14:textId="77777777" w:rsidR="001E60C1" w:rsidRPr="00BF42A6" w:rsidRDefault="001E60C1" w:rsidP="00041AE7">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Project Associate</w:t>
            </w:r>
          </w:p>
        </w:tc>
      </w:tr>
      <w:tr w:rsidR="003C53FF" w:rsidRPr="00BF42A6" w14:paraId="3033F29B" w14:textId="77777777" w:rsidTr="00E871B2">
        <w:trPr>
          <w:trHeight w:val="331"/>
          <w:jc w:val="center"/>
        </w:trPr>
        <w:tc>
          <w:tcPr>
            <w:tcW w:w="1565" w:type="pct"/>
            <w:shd w:val="clear" w:color="auto" w:fill="auto"/>
            <w:vAlign w:val="center"/>
          </w:tcPr>
          <w:p w14:paraId="013C9BBF" w14:textId="458D4E7F" w:rsidR="003C53FF" w:rsidRPr="00BF42A6" w:rsidRDefault="003C53FF" w:rsidP="003C53FF">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Evrim Esen Uygun</w:t>
            </w:r>
          </w:p>
        </w:tc>
        <w:tc>
          <w:tcPr>
            <w:tcW w:w="3435" w:type="pct"/>
            <w:shd w:val="clear" w:color="auto" w:fill="auto"/>
            <w:vAlign w:val="center"/>
          </w:tcPr>
          <w:p w14:paraId="0D2FB1D3" w14:textId="590939B3" w:rsidR="003C53FF" w:rsidRPr="00BF42A6" w:rsidRDefault="003C53FF" w:rsidP="003C53FF">
            <w:pPr>
              <w:spacing w:after="0" w:line="240" w:lineRule="auto"/>
              <w:rPr>
                <w:rFonts w:ascii="Times New Roman" w:eastAsia="Times New Roman" w:hAnsi="Times New Roman" w:cs="Times New Roman"/>
                <w:color w:val="000000"/>
                <w:sz w:val="24"/>
                <w:szCs w:val="24"/>
                <w:lang w:eastAsia="en-US"/>
              </w:rPr>
            </w:pPr>
            <w:r w:rsidRPr="00BF42A6">
              <w:rPr>
                <w:rFonts w:ascii="Times New Roman" w:eastAsia="Times New Roman" w:hAnsi="Times New Roman" w:cs="Times New Roman"/>
                <w:color w:val="000000"/>
                <w:sz w:val="24"/>
                <w:szCs w:val="24"/>
                <w:lang w:eastAsia="en-US"/>
              </w:rPr>
              <w:t>Field Co-ordinator</w:t>
            </w:r>
          </w:p>
        </w:tc>
      </w:tr>
      <w:tr w:rsidR="001D616E" w:rsidRPr="00BF42A6" w14:paraId="72BA46CD" w14:textId="77777777" w:rsidTr="00E871B2">
        <w:trPr>
          <w:trHeight w:val="331"/>
          <w:jc w:val="center"/>
        </w:trPr>
        <w:tc>
          <w:tcPr>
            <w:tcW w:w="1565" w:type="pct"/>
            <w:shd w:val="clear" w:color="auto" w:fill="auto"/>
            <w:vAlign w:val="center"/>
          </w:tcPr>
          <w:p w14:paraId="7D61B76E" w14:textId="5BAC7803" w:rsidR="001D616E" w:rsidRPr="00BF42A6" w:rsidRDefault="001D616E" w:rsidP="003C53FF">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Burak Eldem</w:t>
            </w:r>
          </w:p>
        </w:tc>
        <w:tc>
          <w:tcPr>
            <w:tcW w:w="3435" w:type="pct"/>
            <w:shd w:val="clear" w:color="auto" w:fill="auto"/>
            <w:vAlign w:val="center"/>
          </w:tcPr>
          <w:p w14:paraId="28C6EE8C" w14:textId="5D6FACA3" w:rsidR="001D616E" w:rsidRPr="00BF42A6" w:rsidRDefault="001D616E" w:rsidP="003C53FF">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Portfolio Administrator</w:t>
            </w:r>
          </w:p>
        </w:tc>
      </w:tr>
      <w:tr w:rsidR="003C53FF" w:rsidRPr="00BF42A6" w14:paraId="0069F0E4" w14:textId="77777777" w:rsidTr="00E871B2">
        <w:trPr>
          <w:trHeight w:val="331"/>
          <w:jc w:val="center"/>
        </w:trPr>
        <w:tc>
          <w:tcPr>
            <w:tcW w:w="1565" w:type="pct"/>
            <w:shd w:val="clear" w:color="auto" w:fill="auto"/>
            <w:vAlign w:val="center"/>
          </w:tcPr>
          <w:p w14:paraId="70811795" w14:textId="0EFD4658" w:rsidR="003C53FF" w:rsidRPr="00BF42A6" w:rsidRDefault="003C53FF" w:rsidP="003C53FF">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Nur </w:t>
            </w:r>
            <w:proofErr w:type="spellStart"/>
            <w:r>
              <w:rPr>
                <w:rFonts w:ascii="Times New Roman" w:eastAsia="Times New Roman" w:hAnsi="Times New Roman" w:cs="Times New Roman"/>
                <w:color w:val="000000"/>
                <w:sz w:val="24"/>
                <w:szCs w:val="24"/>
                <w:lang w:eastAsia="en-US"/>
              </w:rPr>
              <w:t>Akıncı</w:t>
            </w:r>
            <w:proofErr w:type="spellEnd"/>
          </w:p>
        </w:tc>
        <w:tc>
          <w:tcPr>
            <w:tcW w:w="3435" w:type="pct"/>
            <w:shd w:val="clear" w:color="auto" w:fill="auto"/>
            <w:vAlign w:val="center"/>
          </w:tcPr>
          <w:p w14:paraId="2372A67E" w14:textId="05B04E8F" w:rsidR="003C53FF" w:rsidRPr="00BF42A6" w:rsidRDefault="001838D7" w:rsidP="003C53FF">
            <w:pPr>
              <w:spacing w:after="0" w:line="240" w:lineRule="auto"/>
              <w:rPr>
                <w:rFonts w:ascii="Times New Roman" w:eastAsia="Times New Roman" w:hAnsi="Times New Roman" w:cs="Times New Roman"/>
                <w:color w:val="000000"/>
                <w:sz w:val="24"/>
                <w:szCs w:val="24"/>
                <w:lang w:eastAsia="en-US"/>
              </w:rPr>
            </w:pPr>
            <w:r w:rsidRPr="001838D7">
              <w:rPr>
                <w:rFonts w:ascii="Times New Roman" w:eastAsia="Times New Roman" w:hAnsi="Times New Roman" w:cs="Times New Roman"/>
                <w:color w:val="000000"/>
                <w:sz w:val="24"/>
                <w:szCs w:val="24"/>
                <w:lang w:eastAsia="en-US"/>
              </w:rPr>
              <w:t>Communication Associate</w:t>
            </w:r>
          </w:p>
        </w:tc>
      </w:tr>
      <w:tr w:rsidR="003C53FF" w:rsidRPr="00BF42A6" w14:paraId="33F8E93B" w14:textId="77777777" w:rsidTr="00E871B2">
        <w:trPr>
          <w:trHeight w:val="331"/>
          <w:jc w:val="center"/>
        </w:trPr>
        <w:tc>
          <w:tcPr>
            <w:tcW w:w="1565" w:type="pct"/>
            <w:shd w:val="clear" w:color="auto" w:fill="auto"/>
            <w:vAlign w:val="center"/>
          </w:tcPr>
          <w:p w14:paraId="14CB06A4" w14:textId="3AE08047" w:rsidR="003C53FF" w:rsidRDefault="003C53FF" w:rsidP="003C53FF">
            <w:pPr>
              <w:spacing w:after="0" w:line="240" w:lineRule="auto"/>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eastAsia="en-US"/>
              </w:rPr>
              <w:t>Oldes</w:t>
            </w:r>
            <w:proofErr w:type="spellEnd"/>
            <w:r>
              <w:rPr>
                <w:rFonts w:ascii="Times New Roman" w:eastAsia="Times New Roman" w:hAnsi="Times New Roman" w:cs="Times New Roman"/>
                <w:color w:val="000000"/>
                <w:sz w:val="24"/>
                <w:szCs w:val="24"/>
                <w:lang w:eastAsia="en-US"/>
              </w:rPr>
              <w:t xml:space="preserve"> </w:t>
            </w:r>
            <w:proofErr w:type="spellStart"/>
            <w:r>
              <w:rPr>
                <w:rFonts w:ascii="Times New Roman" w:eastAsia="Times New Roman" w:hAnsi="Times New Roman" w:cs="Times New Roman"/>
                <w:color w:val="000000"/>
                <w:sz w:val="24"/>
                <w:szCs w:val="24"/>
                <w:lang w:eastAsia="en-US"/>
              </w:rPr>
              <w:t>Cokdu</w:t>
            </w:r>
            <w:proofErr w:type="spellEnd"/>
          </w:p>
        </w:tc>
        <w:tc>
          <w:tcPr>
            <w:tcW w:w="3435" w:type="pct"/>
            <w:shd w:val="clear" w:color="auto" w:fill="auto"/>
            <w:vAlign w:val="center"/>
          </w:tcPr>
          <w:p w14:paraId="4BCA890F" w14:textId="0AC1FE94" w:rsidR="003C53FF" w:rsidRPr="00BF42A6" w:rsidRDefault="00781BA3" w:rsidP="003C53FF">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LMS Concept Design IT Consultant</w:t>
            </w:r>
          </w:p>
        </w:tc>
      </w:tr>
      <w:tr w:rsidR="003C53FF" w:rsidRPr="00BF42A6" w14:paraId="6E780E8B" w14:textId="77777777" w:rsidTr="00E871B2">
        <w:trPr>
          <w:trHeight w:val="331"/>
          <w:jc w:val="center"/>
        </w:trPr>
        <w:tc>
          <w:tcPr>
            <w:tcW w:w="1565" w:type="pct"/>
            <w:shd w:val="clear" w:color="auto" w:fill="auto"/>
            <w:vAlign w:val="center"/>
          </w:tcPr>
          <w:p w14:paraId="0DD9B463" w14:textId="69E8AB89" w:rsidR="003C53FF" w:rsidRDefault="003C53FF" w:rsidP="003C53FF">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Murat </w:t>
            </w:r>
            <w:proofErr w:type="spellStart"/>
            <w:r>
              <w:rPr>
                <w:rFonts w:ascii="Times New Roman" w:eastAsia="Times New Roman" w:hAnsi="Times New Roman" w:cs="Times New Roman"/>
                <w:color w:val="000000"/>
                <w:sz w:val="24"/>
                <w:szCs w:val="24"/>
                <w:lang w:eastAsia="en-US"/>
              </w:rPr>
              <w:t>Gurkan</w:t>
            </w:r>
            <w:proofErr w:type="spellEnd"/>
            <w:r>
              <w:rPr>
                <w:rFonts w:ascii="Times New Roman" w:eastAsia="Times New Roman" w:hAnsi="Times New Roman" w:cs="Times New Roman"/>
                <w:color w:val="000000"/>
                <w:sz w:val="24"/>
                <w:szCs w:val="24"/>
                <w:lang w:eastAsia="en-US"/>
              </w:rPr>
              <w:t xml:space="preserve"> </w:t>
            </w:r>
            <w:proofErr w:type="spellStart"/>
            <w:r>
              <w:rPr>
                <w:rFonts w:ascii="Times New Roman" w:eastAsia="Times New Roman" w:hAnsi="Times New Roman" w:cs="Times New Roman"/>
                <w:color w:val="000000"/>
                <w:sz w:val="24"/>
                <w:szCs w:val="24"/>
                <w:lang w:eastAsia="en-US"/>
              </w:rPr>
              <w:t>Gulcan</w:t>
            </w:r>
            <w:proofErr w:type="spellEnd"/>
          </w:p>
        </w:tc>
        <w:tc>
          <w:tcPr>
            <w:tcW w:w="3435" w:type="pct"/>
            <w:shd w:val="clear" w:color="auto" w:fill="auto"/>
            <w:vAlign w:val="center"/>
          </w:tcPr>
          <w:p w14:paraId="73E9E160" w14:textId="66804EDE" w:rsidR="003C53FF" w:rsidRPr="00BF42A6" w:rsidRDefault="00604D90" w:rsidP="003C53FF">
            <w:pPr>
              <w:spacing w:after="0" w:line="240" w:lineRule="auto"/>
              <w:rPr>
                <w:rFonts w:ascii="Times New Roman" w:eastAsia="Times New Roman" w:hAnsi="Times New Roman" w:cs="Times New Roman"/>
                <w:color w:val="000000"/>
                <w:sz w:val="24"/>
                <w:szCs w:val="24"/>
                <w:lang w:eastAsia="en-US"/>
              </w:rPr>
            </w:pPr>
            <w:r w:rsidRPr="00F076B5">
              <w:rPr>
                <w:rFonts w:ascii="Times New Roman" w:hAnsi="Times New Roman" w:cs="Times New Roman"/>
                <w:bCs/>
                <w:sz w:val="24"/>
                <w:szCs w:val="24"/>
              </w:rPr>
              <w:t>Vocational Training Senior Advisor</w:t>
            </w:r>
          </w:p>
        </w:tc>
      </w:tr>
      <w:tr w:rsidR="00083A9A" w:rsidRPr="00BF42A6" w14:paraId="776D07D0" w14:textId="77777777" w:rsidTr="00E871B2">
        <w:trPr>
          <w:trHeight w:val="331"/>
          <w:jc w:val="center"/>
        </w:trPr>
        <w:tc>
          <w:tcPr>
            <w:tcW w:w="1565" w:type="pct"/>
            <w:shd w:val="clear" w:color="auto" w:fill="auto"/>
            <w:vAlign w:val="center"/>
          </w:tcPr>
          <w:p w14:paraId="16C537FB" w14:textId="55159F7E" w:rsidR="00083A9A" w:rsidRDefault="00083A9A" w:rsidP="003C53FF">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Adnan </w:t>
            </w:r>
            <w:proofErr w:type="spellStart"/>
            <w:r>
              <w:rPr>
                <w:rFonts w:ascii="Times New Roman" w:eastAsia="Times New Roman" w:hAnsi="Times New Roman" w:cs="Times New Roman"/>
                <w:color w:val="000000"/>
                <w:sz w:val="24"/>
                <w:szCs w:val="24"/>
                <w:lang w:eastAsia="en-US"/>
              </w:rPr>
              <w:t>Akkurt</w:t>
            </w:r>
            <w:proofErr w:type="spellEnd"/>
          </w:p>
        </w:tc>
        <w:tc>
          <w:tcPr>
            <w:tcW w:w="3435" w:type="pct"/>
            <w:shd w:val="clear" w:color="auto" w:fill="auto"/>
            <w:vAlign w:val="center"/>
          </w:tcPr>
          <w:p w14:paraId="2701497D" w14:textId="0A2CB285" w:rsidR="00083A9A" w:rsidRPr="00F076B5" w:rsidRDefault="00231987" w:rsidP="003C53FF">
            <w:pPr>
              <w:spacing w:after="0" w:line="240" w:lineRule="auto"/>
              <w:rPr>
                <w:rFonts w:ascii="Times New Roman" w:hAnsi="Times New Roman" w:cs="Times New Roman"/>
                <w:bCs/>
                <w:sz w:val="24"/>
                <w:szCs w:val="24"/>
              </w:rPr>
            </w:pPr>
            <w:r w:rsidRPr="00231987">
              <w:rPr>
                <w:rFonts w:ascii="Times New Roman" w:hAnsi="Times New Roman" w:cs="Times New Roman"/>
                <w:bCs/>
                <w:sz w:val="24"/>
                <w:szCs w:val="24"/>
              </w:rPr>
              <w:t>Pilot Blended Vocational Education Training</w:t>
            </w:r>
            <w:r>
              <w:rPr>
                <w:rFonts w:ascii="Times New Roman" w:hAnsi="Times New Roman" w:cs="Times New Roman"/>
                <w:bCs/>
                <w:sz w:val="24"/>
                <w:szCs w:val="24"/>
              </w:rPr>
              <w:t xml:space="preserve"> Consultant</w:t>
            </w:r>
          </w:p>
        </w:tc>
      </w:tr>
      <w:tr w:rsidR="00083A9A" w:rsidRPr="00BF42A6" w14:paraId="6235057D" w14:textId="77777777" w:rsidTr="00E871B2">
        <w:trPr>
          <w:trHeight w:val="331"/>
          <w:jc w:val="center"/>
        </w:trPr>
        <w:tc>
          <w:tcPr>
            <w:tcW w:w="1565" w:type="pct"/>
            <w:shd w:val="clear" w:color="auto" w:fill="auto"/>
            <w:vAlign w:val="center"/>
          </w:tcPr>
          <w:p w14:paraId="0210D83C" w14:textId="4A89ACA5" w:rsidR="00083A9A" w:rsidRDefault="00083A9A" w:rsidP="003C53FF">
            <w:pPr>
              <w:spacing w:after="0" w:line="240" w:lineRule="auto"/>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eastAsia="en-US"/>
              </w:rPr>
              <w:t>Gunduz</w:t>
            </w:r>
            <w:proofErr w:type="spellEnd"/>
            <w:r>
              <w:rPr>
                <w:rFonts w:ascii="Times New Roman" w:eastAsia="Times New Roman" w:hAnsi="Times New Roman" w:cs="Times New Roman"/>
                <w:color w:val="000000"/>
                <w:sz w:val="24"/>
                <w:szCs w:val="24"/>
                <w:lang w:eastAsia="en-US"/>
              </w:rPr>
              <w:t xml:space="preserve"> </w:t>
            </w:r>
            <w:proofErr w:type="spellStart"/>
            <w:r>
              <w:rPr>
                <w:rFonts w:ascii="Times New Roman" w:eastAsia="Times New Roman" w:hAnsi="Times New Roman" w:cs="Times New Roman"/>
                <w:color w:val="000000"/>
                <w:sz w:val="24"/>
                <w:szCs w:val="24"/>
                <w:lang w:eastAsia="en-US"/>
              </w:rPr>
              <w:t>Guldamlası</w:t>
            </w:r>
            <w:proofErr w:type="spellEnd"/>
          </w:p>
        </w:tc>
        <w:tc>
          <w:tcPr>
            <w:tcW w:w="3435" w:type="pct"/>
            <w:shd w:val="clear" w:color="auto" w:fill="auto"/>
            <w:vAlign w:val="center"/>
          </w:tcPr>
          <w:p w14:paraId="5B4431BD" w14:textId="4FE1547C" w:rsidR="00083A9A" w:rsidRPr="00F076B5" w:rsidRDefault="00231987" w:rsidP="003C53FF">
            <w:pPr>
              <w:spacing w:after="0" w:line="240" w:lineRule="auto"/>
              <w:rPr>
                <w:rFonts w:ascii="Times New Roman" w:hAnsi="Times New Roman" w:cs="Times New Roman"/>
                <w:bCs/>
                <w:sz w:val="24"/>
                <w:szCs w:val="24"/>
              </w:rPr>
            </w:pPr>
            <w:r w:rsidRPr="00231987">
              <w:rPr>
                <w:rFonts w:ascii="Times New Roman" w:hAnsi="Times New Roman" w:cs="Times New Roman"/>
                <w:bCs/>
                <w:sz w:val="24"/>
                <w:szCs w:val="24"/>
              </w:rPr>
              <w:t>Learning Management System (LMS) Senior Advisor</w:t>
            </w:r>
          </w:p>
        </w:tc>
      </w:tr>
    </w:tbl>
    <w:p w14:paraId="62991189" w14:textId="77777777" w:rsidR="004F3690" w:rsidRPr="00BF42A6" w:rsidRDefault="004F3690" w:rsidP="002C3475">
      <w:pPr>
        <w:rPr>
          <w:rFonts w:ascii="Times New Roman" w:hAnsi="Times New Roman" w:cs="Times New Roman"/>
          <w:sz w:val="24"/>
          <w:szCs w:val="24"/>
        </w:rPr>
        <w:sectPr w:rsidR="004F3690" w:rsidRPr="00BF42A6" w:rsidSect="003A363A">
          <w:pgSz w:w="11906" w:h="16838" w:code="9"/>
          <w:pgMar w:top="720" w:right="720" w:bottom="720" w:left="284" w:header="720" w:footer="720" w:gutter="0"/>
          <w:cols w:space="720"/>
          <w:docGrid w:linePitch="360"/>
        </w:sectPr>
      </w:pPr>
    </w:p>
    <w:p w14:paraId="00D6AF01" w14:textId="77777777" w:rsidR="002C3475" w:rsidRPr="00BF42A6" w:rsidRDefault="002C3475"/>
    <w:p w14:paraId="038A6BDC" w14:textId="1D3B5109" w:rsidR="001D54EE" w:rsidRPr="003A363A" w:rsidRDefault="001D54EE" w:rsidP="00575A68">
      <w:pPr>
        <w:pStyle w:val="Heading1"/>
        <w:keepLines w:val="0"/>
        <w:numPr>
          <w:ilvl w:val="0"/>
          <w:numId w:val="1"/>
        </w:numPr>
        <w:spacing w:before="0" w:line="240" w:lineRule="auto"/>
        <w:jc w:val="both"/>
        <w:rPr>
          <w:rFonts w:ascii="Times New Roman" w:hAnsi="Times New Roman" w:cs="Times New Roman"/>
          <w:i/>
          <w:iCs/>
          <w:color w:val="auto"/>
          <w:sz w:val="32"/>
          <w:szCs w:val="32"/>
          <w:highlight w:val="yellow"/>
        </w:rPr>
      </w:pPr>
      <w:r w:rsidRPr="003A363A">
        <w:rPr>
          <w:rFonts w:ascii="Times New Roman" w:hAnsi="Times New Roman" w:cs="Times New Roman"/>
          <w:i/>
          <w:iCs/>
          <w:color w:val="auto"/>
          <w:sz w:val="32"/>
          <w:szCs w:val="32"/>
          <w:highlight w:val="yellow"/>
        </w:rPr>
        <w:t>Financial Status</w:t>
      </w:r>
      <w:r w:rsidR="00E51C12" w:rsidRPr="003A363A">
        <w:rPr>
          <w:rFonts w:ascii="Times New Roman" w:hAnsi="Times New Roman" w:cs="Times New Roman"/>
          <w:i/>
          <w:iCs/>
          <w:color w:val="auto"/>
          <w:sz w:val="32"/>
          <w:szCs w:val="32"/>
          <w:highlight w:val="yellow"/>
        </w:rPr>
        <w:t xml:space="preserve"> and Budgetary Revisions</w:t>
      </w:r>
      <w:bookmarkEnd w:id="19"/>
    </w:p>
    <w:p w14:paraId="0FADE415" w14:textId="744C8465" w:rsidR="004B1CB8" w:rsidRDefault="004B1CB8" w:rsidP="00DE5A22">
      <w:pPr>
        <w:spacing w:after="0" w:line="240" w:lineRule="auto"/>
        <w:jc w:val="both"/>
        <w:rPr>
          <w:rFonts w:ascii="Times New Roman" w:hAnsi="Times New Roman" w:cs="Times New Roman"/>
          <w:i/>
          <w:iCs/>
        </w:rPr>
      </w:pPr>
    </w:p>
    <w:tbl>
      <w:tblPr>
        <w:tblW w:w="5000" w:type="pct"/>
        <w:tblCellMar>
          <w:left w:w="70" w:type="dxa"/>
          <w:right w:w="70" w:type="dxa"/>
        </w:tblCellMar>
        <w:tblLook w:val="04A0" w:firstRow="1" w:lastRow="0" w:firstColumn="1" w:lastColumn="0" w:noHBand="0" w:noVBand="1"/>
      </w:tblPr>
      <w:tblGrid>
        <w:gridCol w:w="4380"/>
        <w:gridCol w:w="929"/>
        <w:gridCol w:w="929"/>
        <w:gridCol w:w="993"/>
        <w:gridCol w:w="1190"/>
        <w:gridCol w:w="1189"/>
        <w:gridCol w:w="1272"/>
      </w:tblGrid>
      <w:tr w:rsidR="008869C7" w:rsidRPr="007E1ADA" w14:paraId="4B0A4531" w14:textId="77777777" w:rsidTr="00144951">
        <w:trPr>
          <w:trHeight w:val="324"/>
        </w:trPr>
        <w:tc>
          <w:tcPr>
            <w:tcW w:w="2177" w:type="pct"/>
            <w:tcBorders>
              <w:top w:val="single" w:sz="8" w:space="0" w:color="auto"/>
              <w:left w:val="single" w:sz="8" w:space="0" w:color="auto"/>
              <w:bottom w:val="single" w:sz="8" w:space="0" w:color="auto"/>
              <w:right w:val="nil"/>
            </w:tcBorders>
            <w:shd w:val="clear" w:color="auto" w:fill="auto"/>
            <w:noWrap/>
            <w:vAlign w:val="center"/>
            <w:hideMark/>
          </w:tcPr>
          <w:p w14:paraId="36026134" w14:textId="77777777" w:rsidR="008869C7" w:rsidRPr="007E1ADA" w:rsidRDefault="008869C7" w:rsidP="007E1ADA">
            <w:pPr>
              <w:spacing w:after="0" w:line="240" w:lineRule="auto"/>
              <w:jc w:val="center"/>
              <w:rPr>
                <w:rFonts w:ascii="Times New Roman" w:eastAsia="Times New Roman" w:hAnsi="Times New Roman" w:cs="Times New Roman"/>
                <w:b/>
                <w:bCs/>
                <w:color w:val="000000"/>
                <w:sz w:val="24"/>
                <w:szCs w:val="24"/>
                <w:lang w:val="tr-TR" w:eastAsia="tr-TR"/>
              </w:rPr>
            </w:pPr>
            <w:proofErr w:type="spellStart"/>
            <w:r w:rsidRPr="007E1ADA">
              <w:rPr>
                <w:rFonts w:ascii="Times New Roman" w:eastAsia="Times New Roman" w:hAnsi="Times New Roman" w:cs="Times New Roman"/>
                <w:b/>
                <w:bCs/>
                <w:color w:val="000000"/>
                <w:sz w:val="24"/>
                <w:szCs w:val="24"/>
                <w:lang w:val="tr-TR" w:eastAsia="tr-TR"/>
              </w:rPr>
              <w:t>All</w:t>
            </w:r>
            <w:proofErr w:type="spellEnd"/>
            <w:r w:rsidRPr="007E1ADA">
              <w:rPr>
                <w:rFonts w:ascii="Times New Roman" w:eastAsia="Times New Roman" w:hAnsi="Times New Roman" w:cs="Times New Roman"/>
                <w:b/>
                <w:bCs/>
                <w:color w:val="000000"/>
                <w:sz w:val="24"/>
                <w:szCs w:val="24"/>
                <w:lang w:val="tr-TR" w:eastAsia="tr-TR"/>
              </w:rPr>
              <w:t xml:space="preserve"> Components </w:t>
            </w:r>
          </w:p>
        </w:tc>
        <w:tc>
          <w:tcPr>
            <w:tcW w:w="1411"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457EAF3" w14:textId="77777777" w:rsidR="008869C7" w:rsidRPr="007E1ADA" w:rsidRDefault="008869C7" w:rsidP="007E1ADA">
            <w:pPr>
              <w:spacing w:after="0" w:line="240" w:lineRule="auto"/>
              <w:jc w:val="center"/>
              <w:rPr>
                <w:rFonts w:ascii="Times New Roman" w:eastAsia="Times New Roman" w:hAnsi="Times New Roman" w:cs="Times New Roman"/>
                <w:b/>
                <w:bCs/>
                <w:color w:val="000000"/>
                <w:sz w:val="24"/>
                <w:szCs w:val="24"/>
                <w:lang w:val="tr-TR" w:eastAsia="tr-TR"/>
              </w:rPr>
            </w:pPr>
            <w:proofErr w:type="spellStart"/>
            <w:r w:rsidRPr="007E1ADA">
              <w:rPr>
                <w:rFonts w:ascii="Times New Roman" w:eastAsia="Times New Roman" w:hAnsi="Times New Roman" w:cs="Times New Roman"/>
                <w:b/>
                <w:bCs/>
                <w:color w:val="000000"/>
                <w:sz w:val="24"/>
                <w:szCs w:val="24"/>
                <w:lang w:val="tr-TR" w:eastAsia="tr-TR"/>
              </w:rPr>
              <w:t>Planned</w:t>
            </w:r>
            <w:proofErr w:type="spellEnd"/>
            <w:r w:rsidRPr="007E1ADA">
              <w:rPr>
                <w:rFonts w:ascii="Times New Roman" w:eastAsia="Times New Roman" w:hAnsi="Times New Roman" w:cs="Times New Roman"/>
                <w:b/>
                <w:bCs/>
                <w:color w:val="000000"/>
                <w:sz w:val="24"/>
                <w:szCs w:val="24"/>
                <w:lang w:val="tr-TR" w:eastAsia="tr-TR"/>
              </w:rPr>
              <w:t xml:space="preserve"> Budget</w:t>
            </w:r>
          </w:p>
        </w:tc>
        <w:tc>
          <w:tcPr>
            <w:tcW w:w="141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3DD5B840" w14:textId="2D79D18E" w:rsidR="008869C7" w:rsidRPr="007E1ADA" w:rsidRDefault="008869C7" w:rsidP="007E1ADA">
            <w:pPr>
              <w:spacing w:after="0" w:line="240" w:lineRule="auto"/>
              <w:jc w:val="center"/>
              <w:rPr>
                <w:rFonts w:ascii="Times New Roman" w:eastAsia="Times New Roman" w:hAnsi="Times New Roman" w:cs="Times New Roman"/>
                <w:b/>
                <w:bCs/>
                <w:sz w:val="24"/>
                <w:szCs w:val="24"/>
                <w:lang w:val="tr-TR" w:eastAsia="tr-TR"/>
              </w:rPr>
            </w:pPr>
            <w:proofErr w:type="spellStart"/>
            <w:r w:rsidRPr="007E1ADA">
              <w:rPr>
                <w:rFonts w:ascii="Times New Roman" w:eastAsia="Times New Roman" w:hAnsi="Times New Roman" w:cs="Times New Roman"/>
                <w:b/>
                <w:bCs/>
                <w:sz w:val="24"/>
                <w:szCs w:val="24"/>
                <w:lang w:val="tr-TR" w:eastAsia="tr-TR"/>
              </w:rPr>
              <w:t>R</w:t>
            </w:r>
            <w:r w:rsidR="00A56624" w:rsidRPr="006F57C5">
              <w:rPr>
                <w:rFonts w:ascii="Times New Roman" w:eastAsia="Times New Roman" w:hAnsi="Times New Roman" w:cs="Times New Roman"/>
                <w:b/>
                <w:bCs/>
                <w:sz w:val="24"/>
                <w:szCs w:val="24"/>
                <w:lang w:val="tr-TR" w:eastAsia="tr-TR"/>
              </w:rPr>
              <w:t>evised</w:t>
            </w:r>
            <w:proofErr w:type="spellEnd"/>
            <w:r w:rsidRPr="007E1ADA">
              <w:rPr>
                <w:rFonts w:ascii="Times New Roman" w:eastAsia="Times New Roman" w:hAnsi="Times New Roman" w:cs="Times New Roman"/>
                <w:b/>
                <w:bCs/>
                <w:sz w:val="24"/>
                <w:szCs w:val="24"/>
                <w:lang w:val="tr-TR" w:eastAsia="tr-TR"/>
              </w:rPr>
              <w:t xml:space="preserve"> </w:t>
            </w:r>
            <w:proofErr w:type="spellStart"/>
            <w:r w:rsidRPr="007E1ADA">
              <w:rPr>
                <w:rFonts w:ascii="Times New Roman" w:eastAsia="Times New Roman" w:hAnsi="Times New Roman" w:cs="Times New Roman"/>
                <w:b/>
                <w:bCs/>
                <w:sz w:val="24"/>
                <w:szCs w:val="24"/>
                <w:lang w:val="tr-TR" w:eastAsia="tr-TR"/>
              </w:rPr>
              <w:t>Budged</w:t>
            </w:r>
            <w:proofErr w:type="spellEnd"/>
            <w:r w:rsidRPr="007E1ADA">
              <w:rPr>
                <w:rFonts w:ascii="Times New Roman" w:eastAsia="Times New Roman" w:hAnsi="Times New Roman" w:cs="Times New Roman"/>
                <w:b/>
                <w:bCs/>
                <w:sz w:val="24"/>
                <w:szCs w:val="24"/>
                <w:lang w:val="tr-TR" w:eastAsia="tr-TR"/>
              </w:rPr>
              <w:t xml:space="preserve"> (</w:t>
            </w:r>
            <w:proofErr w:type="spellStart"/>
            <w:r w:rsidR="00A56624" w:rsidRPr="006F57C5">
              <w:rPr>
                <w:rFonts w:ascii="Times New Roman" w:eastAsia="Times New Roman" w:hAnsi="Times New Roman" w:cs="Times New Roman"/>
                <w:b/>
                <w:bCs/>
                <w:sz w:val="24"/>
                <w:szCs w:val="24"/>
                <w:lang w:val="tr-TR" w:eastAsia="tr-TR"/>
              </w:rPr>
              <w:t>Reali</w:t>
            </w:r>
            <w:r w:rsidR="006068D5" w:rsidRPr="006F57C5">
              <w:rPr>
                <w:rFonts w:ascii="Times New Roman" w:eastAsia="Times New Roman" w:hAnsi="Times New Roman" w:cs="Times New Roman"/>
                <w:b/>
                <w:bCs/>
                <w:sz w:val="24"/>
                <w:szCs w:val="24"/>
                <w:lang w:val="tr-TR" w:eastAsia="tr-TR"/>
              </w:rPr>
              <w:t>sed</w:t>
            </w:r>
            <w:proofErr w:type="spellEnd"/>
            <w:r w:rsidR="006068D5" w:rsidRPr="006F57C5">
              <w:rPr>
                <w:rFonts w:ascii="Times New Roman" w:eastAsia="Times New Roman" w:hAnsi="Times New Roman" w:cs="Times New Roman"/>
                <w:b/>
                <w:bCs/>
                <w:sz w:val="24"/>
                <w:szCs w:val="24"/>
                <w:lang w:val="tr-TR" w:eastAsia="tr-TR"/>
              </w:rPr>
              <w:t xml:space="preserve"> </w:t>
            </w:r>
            <w:proofErr w:type="spellStart"/>
            <w:r w:rsidR="006068D5" w:rsidRPr="006F57C5">
              <w:rPr>
                <w:rFonts w:ascii="Times New Roman" w:eastAsia="Times New Roman" w:hAnsi="Times New Roman" w:cs="Times New Roman"/>
                <w:b/>
                <w:bCs/>
                <w:sz w:val="24"/>
                <w:szCs w:val="24"/>
                <w:lang w:val="tr-TR" w:eastAsia="tr-TR"/>
              </w:rPr>
              <w:t>for</w:t>
            </w:r>
            <w:proofErr w:type="spellEnd"/>
            <w:r w:rsidR="006068D5" w:rsidRPr="006F57C5">
              <w:rPr>
                <w:rFonts w:ascii="Times New Roman" w:eastAsia="Times New Roman" w:hAnsi="Times New Roman" w:cs="Times New Roman"/>
                <w:b/>
                <w:bCs/>
                <w:sz w:val="24"/>
                <w:szCs w:val="24"/>
                <w:lang w:val="tr-TR" w:eastAsia="tr-TR"/>
              </w:rPr>
              <w:t xml:space="preserve"> </w:t>
            </w:r>
            <w:r w:rsidRPr="007E1ADA">
              <w:rPr>
                <w:rFonts w:ascii="Times New Roman" w:eastAsia="Times New Roman" w:hAnsi="Times New Roman" w:cs="Times New Roman"/>
                <w:b/>
                <w:bCs/>
                <w:sz w:val="24"/>
                <w:szCs w:val="24"/>
                <w:lang w:val="tr-TR" w:eastAsia="tr-TR"/>
              </w:rPr>
              <w:t>2020)</w:t>
            </w:r>
          </w:p>
        </w:tc>
      </w:tr>
      <w:tr w:rsidR="008869C7" w:rsidRPr="007E1ADA" w14:paraId="10E3E456" w14:textId="77777777" w:rsidTr="00144951">
        <w:trPr>
          <w:trHeight w:val="324"/>
        </w:trPr>
        <w:tc>
          <w:tcPr>
            <w:tcW w:w="2177" w:type="pct"/>
            <w:tcBorders>
              <w:top w:val="nil"/>
              <w:left w:val="single" w:sz="8" w:space="0" w:color="auto"/>
              <w:bottom w:val="single" w:sz="8" w:space="0" w:color="auto"/>
              <w:right w:val="single" w:sz="8" w:space="0" w:color="auto"/>
            </w:tcBorders>
            <w:shd w:val="clear" w:color="000000" w:fill="D9D9D9"/>
            <w:noWrap/>
            <w:vAlign w:val="center"/>
            <w:hideMark/>
          </w:tcPr>
          <w:p w14:paraId="640D4FC0" w14:textId="77777777" w:rsidR="008869C7" w:rsidRPr="007E1ADA" w:rsidRDefault="008869C7" w:rsidP="007E1ADA">
            <w:pPr>
              <w:spacing w:after="0" w:line="240" w:lineRule="auto"/>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 xml:space="preserve">Budget </w:t>
            </w:r>
            <w:proofErr w:type="spellStart"/>
            <w:r w:rsidRPr="007E1ADA">
              <w:rPr>
                <w:rFonts w:ascii="Times New Roman" w:eastAsia="Times New Roman" w:hAnsi="Times New Roman" w:cs="Times New Roman"/>
                <w:b/>
                <w:bCs/>
                <w:color w:val="000000"/>
                <w:sz w:val="24"/>
                <w:szCs w:val="24"/>
                <w:lang w:val="tr-TR" w:eastAsia="tr-TR"/>
              </w:rPr>
              <w:t>Code</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and</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Description</w:t>
            </w:r>
            <w:proofErr w:type="spellEnd"/>
          </w:p>
        </w:tc>
        <w:tc>
          <w:tcPr>
            <w:tcW w:w="460" w:type="pct"/>
            <w:tcBorders>
              <w:top w:val="nil"/>
              <w:left w:val="nil"/>
              <w:bottom w:val="single" w:sz="8" w:space="0" w:color="auto"/>
              <w:right w:val="single" w:sz="8" w:space="0" w:color="auto"/>
            </w:tcBorders>
            <w:shd w:val="clear" w:color="000000" w:fill="D9D9D9"/>
            <w:noWrap/>
            <w:vAlign w:val="center"/>
            <w:hideMark/>
          </w:tcPr>
          <w:p w14:paraId="6DB9689E"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2019 ($)</w:t>
            </w:r>
          </w:p>
        </w:tc>
        <w:tc>
          <w:tcPr>
            <w:tcW w:w="460" w:type="pct"/>
            <w:tcBorders>
              <w:top w:val="nil"/>
              <w:left w:val="nil"/>
              <w:bottom w:val="single" w:sz="8" w:space="0" w:color="auto"/>
              <w:right w:val="single" w:sz="8" w:space="0" w:color="auto"/>
            </w:tcBorders>
            <w:shd w:val="clear" w:color="000000" w:fill="D9D9D9"/>
            <w:noWrap/>
            <w:vAlign w:val="center"/>
            <w:hideMark/>
          </w:tcPr>
          <w:p w14:paraId="7CEF5681"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2020 ($)</w:t>
            </w:r>
          </w:p>
        </w:tc>
        <w:tc>
          <w:tcPr>
            <w:tcW w:w="492" w:type="pct"/>
            <w:tcBorders>
              <w:top w:val="nil"/>
              <w:left w:val="nil"/>
              <w:bottom w:val="single" w:sz="8" w:space="0" w:color="auto"/>
              <w:right w:val="single" w:sz="8" w:space="0" w:color="auto"/>
            </w:tcBorders>
            <w:shd w:val="clear" w:color="000000" w:fill="D9D9D9"/>
            <w:noWrap/>
            <w:vAlign w:val="center"/>
            <w:hideMark/>
          </w:tcPr>
          <w:p w14:paraId="04D67C4B"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Total ($)</w:t>
            </w:r>
          </w:p>
        </w:tc>
        <w:tc>
          <w:tcPr>
            <w:tcW w:w="460" w:type="pct"/>
            <w:tcBorders>
              <w:top w:val="nil"/>
              <w:left w:val="nil"/>
              <w:bottom w:val="single" w:sz="8" w:space="0" w:color="auto"/>
              <w:right w:val="single" w:sz="8" w:space="0" w:color="auto"/>
            </w:tcBorders>
            <w:shd w:val="clear" w:color="000000" w:fill="D9D9D9"/>
            <w:noWrap/>
            <w:vAlign w:val="center"/>
            <w:hideMark/>
          </w:tcPr>
          <w:p w14:paraId="0F9AC69C"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2020 ($)</w:t>
            </w:r>
          </w:p>
        </w:tc>
        <w:tc>
          <w:tcPr>
            <w:tcW w:w="460" w:type="pct"/>
            <w:tcBorders>
              <w:top w:val="nil"/>
              <w:left w:val="nil"/>
              <w:bottom w:val="single" w:sz="8" w:space="0" w:color="auto"/>
              <w:right w:val="single" w:sz="8" w:space="0" w:color="auto"/>
            </w:tcBorders>
            <w:shd w:val="clear" w:color="000000" w:fill="D9D9D9"/>
            <w:noWrap/>
            <w:vAlign w:val="center"/>
            <w:hideMark/>
          </w:tcPr>
          <w:p w14:paraId="3FC1FB8E"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2021 ($)</w:t>
            </w:r>
          </w:p>
        </w:tc>
        <w:tc>
          <w:tcPr>
            <w:tcW w:w="492" w:type="pct"/>
            <w:tcBorders>
              <w:top w:val="nil"/>
              <w:left w:val="nil"/>
              <w:bottom w:val="single" w:sz="8" w:space="0" w:color="auto"/>
              <w:right w:val="single" w:sz="8" w:space="0" w:color="auto"/>
            </w:tcBorders>
            <w:shd w:val="clear" w:color="000000" w:fill="D9D9D9"/>
            <w:noWrap/>
            <w:vAlign w:val="center"/>
            <w:hideMark/>
          </w:tcPr>
          <w:p w14:paraId="0FDC48DC"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Total ($)</w:t>
            </w:r>
          </w:p>
        </w:tc>
      </w:tr>
      <w:tr w:rsidR="008869C7" w:rsidRPr="007E1ADA" w14:paraId="3868DCCC"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11BB6481"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71400 Service </w:t>
            </w:r>
            <w:proofErr w:type="spellStart"/>
            <w:r w:rsidRPr="007E1ADA">
              <w:rPr>
                <w:rFonts w:ascii="Times New Roman" w:eastAsia="Times New Roman" w:hAnsi="Times New Roman" w:cs="Times New Roman"/>
                <w:color w:val="000000"/>
                <w:sz w:val="24"/>
                <w:szCs w:val="24"/>
                <w:lang w:val="tr-TR" w:eastAsia="tr-TR"/>
              </w:rPr>
              <w:t>Contracts</w:t>
            </w:r>
            <w:proofErr w:type="spellEnd"/>
          </w:p>
        </w:tc>
        <w:tc>
          <w:tcPr>
            <w:tcW w:w="460" w:type="pct"/>
            <w:tcBorders>
              <w:top w:val="nil"/>
              <w:left w:val="nil"/>
              <w:bottom w:val="single" w:sz="8" w:space="0" w:color="auto"/>
              <w:right w:val="single" w:sz="8" w:space="0" w:color="auto"/>
            </w:tcBorders>
            <w:shd w:val="clear" w:color="000000" w:fill="D9D9D9"/>
            <w:noWrap/>
            <w:vAlign w:val="center"/>
            <w:hideMark/>
          </w:tcPr>
          <w:p w14:paraId="5D0B5140"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17,304</w:t>
            </w:r>
          </w:p>
        </w:tc>
        <w:tc>
          <w:tcPr>
            <w:tcW w:w="460" w:type="pct"/>
            <w:tcBorders>
              <w:top w:val="nil"/>
              <w:left w:val="nil"/>
              <w:bottom w:val="single" w:sz="8" w:space="0" w:color="auto"/>
              <w:right w:val="single" w:sz="8" w:space="0" w:color="auto"/>
            </w:tcBorders>
            <w:shd w:val="clear" w:color="000000" w:fill="D9D9D9"/>
            <w:noWrap/>
            <w:vAlign w:val="center"/>
            <w:hideMark/>
          </w:tcPr>
          <w:p w14:paraId="1638DA6C"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34,609</w:t>
            </w:r>
          </w:p>
        </w:tc>
        <w:tc>
          <w:tcPr>
            <w:tcW w:w="492" w:type="pct"/>
            <w:tcBorders>
              <w:top w:val="nil"/>
              <w:left w:val="nil"/>
              <w:bottom w:val="single" w:sz="8" w:space="0" w:color="auto"/>
              <w:right w:val="single" w:sz="8" w:space="0" w:color="auto"/>
            </w:tcBorders>
            <w:shd w:val="clear" w:color="000000" w:fill="D9D9D9"/>
            <w:noWrap/>
            <w:vAlign w:val="center"/>
            <w:hideMark/>
          </w:tcPr>
          <w:p w14:paraId="1E20105E"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51,913</w:t>
            </w:r>
          </w:p>
        </w:tc>
        <w:tc>
          <w:tcPr>
            <w:tcW w:w="460" w:type="pct"/>
            <w:tcBorders>
              <w:top w:val="nil"/>
              <w:left w:val="nil"/>
              <w:bottom w:val="single" w:sz="8" w:space="0" w:color="auto"/>
              <w:right w:val="single" w:sz="8" w:space="0" w:color="auto"/>
            </w:tcBorders>
            <w:shd w:val="clear" w:color="auto" w:fill="auto"/>
            <w:noWrap/>
            <w:vAlign w:val="center"/>
            <w:hideMark/>
          </w:tcPr>
          <w:p w14:paraId="2229A5E2"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29,246</w:t>
            </w:r>
          </w:p>
        </w:tc>
        <w:tc>
          <w:tcPr>
            <w:tcW w:w="460" w:type="pct"/>
            <w:tcBorders>
              <w:top w:val="nil"/>
              <w:left w:val="nil"/>
              <w:bottom w:val="single" w:sz="8" w:space="0" w:color="auto"/>
              <w:right w:val="single" w:sz="8" w:space="0" w:color="auto"/>
            </w:tcBorders>
            <w:shd w:val="clear" w:color="auto" w:fill="auto"/>
            <w:noWrap/>
            <w:vAlign w:val="center"/>
            <w:hideMark/>
          </w:tcPr>
          <w:p w14:paraId="32CDA0ED"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22,667</w:t>
            </w:r>
          </w:p>
        </w:tc>
        <w:tc>
          <w:tcPr>
            <w:tcW w:w="492" w:type="pct"/>
            <w:tcBorders>
              <w:top w:val="nil"/>
              <w:left w:val="nil"/>
              <w:bottom w:val="single" w:sz="8" w:space="0" w:color="auto"/>
              <w:right w:val="single" w:sz="8" w:space="0" w:color="auto"/>
            </w:tcBorders>
            <w:shd w:val="clear" w:color="auto" w:fill="auto"/>
            <w:noWrap/>
            <w:vAlign w:val="center"/>
            <w:hideMark/>
          </w:tcPr>
          <w:p w14:paraId="15A36510"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51,913</w:t>
            </w:r>
          </w:p>
        </w:tc>
      </w:tr>
      <w:tr w:rsidR="008869C7" w:rsidRPr="007E1ADA" w14:paraId="1E3A236A"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29EB4A9D"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71300 </w:t>
            </w:r>
            <w:proofErr w:type="spellStart"/>
            <w:r w:rsidRPr="007E1ADA">
              <w:rPr>
                <w:rFonts w:ascii="Times New Roman" w:eastAsia="Times New Roman" w:hAnsi="Times New Roman" w:cs="Times New Roman"/>
                <w:color w:val="000000"/>
                <w:sz w:val="24"/>
                <w:szCs w:val="24"/>
                <w:lang w:val="tr-TR" w:eastAsia="tr-TR"/>
              </w:rPr>
              <w:t>Short</w:t>
            </w:r>
            <w:proofErr w:type="spellEnd"/>
            <w:r w:rsidRPr="007E1ADA">
              <w:rPr>
                <w:rFonts w:ascii="Times New Roman" w:eastAsia="Times New Roman" w:hAnsi="Times New Roman" w:cs="Times New Roman"/>
                <w:color w:val="000000"/>
                <w:sz w:val="24"/>
                <w:szCs w:val="24"/>
                <w:lang w:val="tr-TR" w:eastAsia="tr-TR"/>
              </w:rPr>
              <w:t xml:space="preserve"> </w:t>
            </w:r>
            <w:proofErr w:type="spellStart"/>
            <w:r w:rsidRPr="007E1ADA">
              <w:rPr>
                <w:rFonts w:ascii="Times New Roman" w:eastAsia="Times New Roman" w:hAnsi="Times New Roman" w:cs="Times New Roman"/>
                <w:color w:val="000000"/>
                <w:sz w:val="24"/>
                <w:szCs w:val="24"/>
                <w:lang w:val="tr-TR" w:eastAsia="tr-TR"/>
              </w:rPr>
              <w:t>Term</w:t>
            </w:r>
            <w:proofErr w:type="spellEnd"/>
            <w:r w:rsidRPr="007E1ADA">
              <w:rPr>
                <w:rFonts w:ascii="Times New Roman" w:eastAsia="Times New Roman" w:hAnsi="Times New Roman" w:cs="Times New Roman"/>
                <w:color w:val="000000"/>
                <w:sz w:val="24"/>
                <w:szCs w:val="24"/>
                <w:lang w:val="tr-TR" w:eastAsia="tr-TR"/>
              </w:rPr>
              <w:t xml:space="preserve"> </w:t>
            </w:r>
            <w:proofErr w:type="spellStart"/>
            <w:r w:rsidRPr="007E1ADA">
              <w:rPr>
                <w:rFonts w:ascii="Times New Roman" w:eastAsia="Times New Roman" w:hAnsi="Times New Roman" w:cs="Times New Roman"/>
                <w:color w:val="000000"/>
                <w:sz w:val="24"/>
                <w:szCs w:val="24"/>
                <w:lang w:val="tr-TR" w:eastAsia="tr-TR"/>
              </w:rPr>
              <w:t>Consultants</w:t>
            </w:r>
            <w:proofErr w:type="spellEnd"/>
            <w:r w:rsidRPr="007E1ADA">
              <w:rPr>
                <w:rFonts w:ascii="Times New Roman" w:eastAsia="Times New Roman" w:hAnsi="Times New Roman" w:cs="Times New Roman"/>
                <w:color w:val="000000"/>
                <w:sz w:val="24"/>
                <w:szCs w:val="24"/>
                <w:lang w:val="tr-TR" w:eastAsia="tr-TR"/>
              </w:rPr>
              <w:t xml:space="preserve"> </w:t>
            </w:r>
          </w:p>
        </w:tc>
        <w:tc>
          <w:tcPr>
            <w:tcW w:w="460" w:type="pct"/>
            <w:tcBorders>
              <w:top w:val="nil"/>
              <w:left w:val="nil"/>
              <w:bottom w:val="single" w:sz="8" w:space="0" w:color="auto"/>
              <w:right w:val="single" w:sz="8" w:space="0" w:color="auto"/>
            </w:tcBorders>
            <w:shd w:val="clear" w:color="000000" w:fill="D9D9D9"/>
            <w:noWrap/>
            <w:vAlign w:val="center"/>
            <w:hideMark/>
          </w:tcPr>
          <w:p w14:paraId="429A2DF8"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26,533</w:t>
            </w:r>
          </w:p>
        </w:tc>
        <w:tc>
          <w:tcPr>
            <w:tcW w:w="460" w:type="pct"/>
            <w:tcBorders>
              <w:top w:val="nil"/>
              <w:left w:val="nil"/>
              <w:bottom w:val="single" w:sz="8" w:space="0" w:color="auto"/>
              <w:right w:val="single" w:sz="8" w:space="0" w:color="auto"/>
            </w:tcBorders>
            <w:shd w:val="clear" w:color="000000" w:fill="D9D9D9"/>
            <w:noWrap/>
            <w:vAlign w:val="center"/>
            <w:hideMark/>
          </w:tcPr>
          <w:p w14:paraId="2FE26121"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53,066</w:t>
            </w:r>
          </w:p>
        </w:tc>
        <w:tc>
          <w:tcPr>
            <w:tcW w:w="492" w:type="pct"/>
            <w:tcBorders>
              <w:top w:val="nil"/>
              <w:left w:val="nil"/>
              <w:bottom w:val="single" w:sz="8" w:space="0" w:color="auto"/>
              <w:right w:val="single" w:sz="8" w:space="0" w:color="auto"/>
            </w:tcBorders>
            <w:shd w:val="clear" w:color="000000" w:fill="D9D9D9"/>
            <w:noWrap/>
            <w:vAlign w:val="center"/>
            <w:hideMark/>
          </w:tcPr>
          <w:p w14:paraId="1AB50742"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79,599</w:t>
            </w:r>
          </w:p>
        </w:tc>
        <w:tc>
          <w:tcPr>
            <w:tcW w:w="460" w:type="pct"/>
            <w:tcBorders>
              <w:top w:val="nil"/>
              <w:left w:val="nil"/>
              <w:bottom w:val="single" w:sz="8" w:space="0" w:color="auto"/>
              <w:right w:val="single" w:sz="8" w:space="0" w:color="auto"/>
            </w:tcBorders>
            <w:shd w:val="clear" w:color="auto" w:fill="auto"/>
            <w:noWrap/>
            <w:vAlign w:val="center"/>
            <w:hideMark/>
          </w:tcPr>
          <w:p w14:paraId="1DFC2508"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11,019</w:t>
            </w:r>
          </w:p>
        </w:tc>
        <w:tc>
          <w:tcPr>
            <w:tcW w:w="460" w:type="pct"/>
            <w:tcBorders>
              <w:top w:val="nil"/>
              <w:left w:val="nil"/>
              <w:bottom w:val="single" w:sz="8" w:space="0" w:color="auto"/>
              <w:right w:val="single" w:sz="8" w:space="0" w:color="auto"/>
            </w:tcBorders>
            <w:shd w:val="clear" w:color="auto" w:fill="auto"/>
            <w:noWrap/>
            <w:vAlign w:val="center"/>
            <w:hideMark/>
          </w:tcPr>
          <w:p w14:paraId="6D25543C"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68,580</w:t>
            </w:r>
          </w:p>
        </w:tc>
        <w:tc>
          <w:tcPr>
            <w:tcW w:w="492" w:type="pct"/>
            <w:tcBorders>
              <w:top w:val="nil"/>
              <w:left w:val="nil"/>
              <w:bottom w:val="single" w:sz="8" w:space="0" w:color="auto"/>
              <w:right w:val="single" w:sz="8" w:space="0" w:color="auto"/>
            </w:tcBorders>
            <w:shd w:val="clear" w:color="auto" w:fill="auto"/>
            <w:noWrap/>
            <w:vAlign w:val="center"/>
            <w:hideMark/>
          </w:tcPr>
          <w:p w14:paraId="4C1D61B4"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79,599</w:t>
            </w:r>
          </w:p>
        </w:tc>
      </w:tr>
      <w:tr w:rsidR="008869C7" w:rsidRPr="007E1ADA" w14:paraId="4573B3E9"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376D5800"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71600 Travel (Per </w:t>
            </w:r>
            <w:proofErr w:type="spellStart"/>
            <w:r w:rsidRPr="007E1ADA">
              <w:rPr>
                <w:rFonts w:ascii="Times New Roman" w:eastAsia="Times New Roman" w:hAnsi="Times New Roman" w:cs="Times New Roman"/>
                <w:color w:val="000000"/>
                <w:sz w:val="24"/>
                <w:szCs w:val="24"/>
                <w:lang w:val="tr-TR" w:eastAsia="tr-TR"/>
              </w:rPr>
              <w:t>Diems</w:t>
            </w:r>
            <w:proofErr w:type="spellEnd"/>
            <w:r w:rsidRPr="007E1ADA">
              <w:rPr>
                <w:rFonts w:ascii="Times New Roman" w:eastAsia="Times New Roman" w:hAnsi="Times New Roman" w:cs="Times New Roman"/>
                <w:color w:val="000000"/>
                <w:sz w:val="24"/>
                <w:szCs w:val="24"/>
                <w:lang w:val="tr-TR" w:eastAsia="tr-TR"/>
              </w:rPr>
              <w:t>)</w:t>
            </w:r>
          </w:p>
        </w:tc>
        <w:tc>
          <w:tcPr>
            <w:tcW w:w="460" w:type="pct"/>
            <w:tcBorders>
              <w:top w:val="nil"/>
              <w:left w:val="nil"/>
              <w:bottom w:val="single" w:sz="8" w:space="0" w:color="auto"/>
              <w:right w:val="single" w:sz="8" w:space="0" w:color="auto"/>
            </w:tcBorders>
            <w:shd w:val="clear" w:color="000000" w:fill="D9D9D9"/>
            <w:noWrap/>
            <w:vAlign w:val="center"/>
            <w:hideMark/>
          </w:tcPr>
          <w:p w14:paraId="78D5BE34"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9,012</w:t>
            </w:r>
          </w:p>
        </w:tc>
        <w:tc>
          <w:tcPr>
            <w:tcW w:w="460" w:type="pct"/>
            <w:tcBorders>
              <w:top w:val="nil"/>
              <w:left w:val="nil"/>
              <w:bottom w:val="single" w:sz="8" w:space="0" w:color="auto"/>
              <w:right w:val="single" w:sz="8" w:space="0" w:color="auto"/>
            </w:tcBorders>
            <w:shd w:val="clear" w:color="000000" w:fill="D9D9D9"/>
            <w:noWrap/>
            <w:vAlign w:val="center"/>
            <w:hideMark/>
          </w:tcPr>
          <w:p w14:paraId="3AEED8A9"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18,023</w:t>
            </w:r>
          </w:p>
        </w:tc>
        <w:tc>
          <w:tcPr>
            <w:tcW w:w="492" w:type="pct"/>
            <w:tcBorders>
              <w:top w:val="nil"/>
              <w:left w:val="nil"/>
              <w:bottom w:val="single" w:sz="8" w:space="0" w:color="auto"/>
              <w:right w:val="single" w:sz="8" w:space="0" w:color="auto"/>
            </w:tcBorders>
            <w:shd w:val="clear" w:color="000000" w:fill="D9D9D9"/>
            <w:noWrap/>
            <w:vAlign w:val="center"/>
            <w:hideMark/>
          </w:tcPr>
          <w:p w14:paraId="77FAAA53"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27,035</w:t>
            </w:r>
          </w:p>
        </w:tc>
        <w:tc>
          <w:tcPr>
            <w:tcW w:w="460" w:type="pct"/>
            <w:tcBorders>
              <w:top w:val="nil"/>
              <w:left w:val="nil"/>
              <w:bottom w:val="single" w:sz="8" w:space="0" w:color="auto"/>
              <w:right w:val="single" w:sz="8" w:space="0" w:color="auto"/>
            </w:tcBorders>
            <w:shd w:val="clear" w:color="auto" w:fill="auto"/>
            <w:noWrap/>
            <w:vAlign w:val="center"/>
            <w:hideMark/>
          </w:tcPr>
          <w:p w14:paraId="7136618D"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4E496398"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27,035</w:t>
            </w:r>
          </w:p>
        </w:tc>
        <w:tc>
          <w:tcPr>
            <w:tcW w:w="492" w:type="pct"/>
            <w:tcBorders>
              <w:top w:val="nil"/>
              <w:left w:val="nil"/>
              <w:bottom w:val="single" w:sz="8" w:space="0" w:color="auto"/>
              <w:right w:val="single" w:sz="8" w:space="0" w:color="auto"/>
            </w:tcBorders>
            <w:shd w:val="clear" w:color="auto" w:fill="auto"/>
            <w:noWrap/>
            <w:vAlign w:val="center"/>
            <w:hideMark/>
          </w:tcPr>
          <w:p w14:paraId="707EA458"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27,035</w:t>
            </w:r>
          </w:p>
        </w:tc>
      </w:tr>
      <w:tr w:rsidR="008869C7" w:rsidRPr="007E1ADA" w14:paraId="6BDEA59F"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02C9D9E0"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71600 Travel</w:t>
            </w:r>
          </w:p>
        </w:tc>
        <w:tc>
          <w:tcPr>
            <w:tcW w:w="460" w:type="pct"/>
            <w:tcBorders>
              <w:top w:val="nil"/>
              <w:left w:val="nil"/>
              <w:bottom w:val="single" w:sz="8" w:space="0" w:color="auto"/>
              <w:right w:val="single" w:sz="8" w:space="0" w:color="auto"/>
            </w:tcBorders>
            <w:shd w:val="clear" w:color="000000" w:fill="D9D9D9"/>
            <w:noWrap/>
            <w:vAlign w:val="center"/>
            <w:hideMark/>
          </w:tcPr>
          <w:p w14:paraId="14B80CE4"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6,085</w:t>
            </w:r>
          </w:p>
        </w:tc>
        <w:tc>
          <w:tcPr>
            <w:tcW w:w="460" w:type="pct"/>
            <w:tcBorders>
              <w:top w:val="nil"/>
              <w:left w:val="nil"/>
              <w:bottom w:val="single" w:sz="8" w:space="0" w:color="auto"/>
              <w:right w:val="single" w:sz="8" w:space="0" w:color="auto"/>
            </w:tcBorders>
            <w:shd w:val="clear" w:color="000000" w:fill="D9D9D9"/>
            <w:noWrap/>
            <w:vAlign w:val="center"/>
            <w:hideMark/>
          </w:tcPr>
          <w:p w14:paraId="73D3483D"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12,170</w:t>
            </w:r>
          </w:p>
        </w:tc>
        <w:tc>
          <w:tcPr>
            <w:tcW w:w="492" w:type="pct"/>
            <w:tcBorders>
              <w:top w:val="nil"/>
              <w:left w:val="nil"/>
              <w:bottom w:val="single" w:sz="8" w:space="0" w:color="auto"/>
              <w:right w:val="single" w:sz="8" w:space="0" w:color="auto"/>
            </w:tcBorders>
            <w:shd w:val="clear" w:color="000000" w:fill="D9D9D9"/>
            <w:noWrap/>
            <w:vAlign w:val="center"/>
            <w:hideMark/>
          </w:tcPr>
          <w:p w14:paraId="0B8752F6"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18,255</w:t>
            </w:r>
          </w:p>
        </w:tc>
        <w:tc>
          <w:tcPr>
            <w:tcW w:w="460" w:type="pct"/>
            <w:tcBorders>
              <w:top w:val="nil"/>
              <w:left w:val="nil"/>
              <w:bottom w:val="single" w:sz="8" w:space="0" w:color="auto"/>
              <w:right w:val="single" w:sz="8" w:space="0" w:color="auto"/>
            </w:tcBorders>
            <w:shd w:val="clear" w:color="auto" w:fill="auto"/>
            <w:noWrap/>
            <w:vAlign w:val="center"/>
            <w:hideMark/>
          </w:tcPr>
          <w:p w14:paraId="36396A60"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53B2AA1C"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18,255</w:t>
            </w:r>
          </w:p>
        </w:tc>
        <w:tc>
          <w:tcPr>
            <w:tcW w:w="492" w:type="pct"/>
            <w:tcBorders>
              <w:top w:val="nil"/>
              <w:left w:val="nil"/>
              <w:bottom w:val="single" w:sz="8" w:space="0" w:color="auto"/>
              <w:right w:val="single" w:sz="8" w:space="0" w:color="auto"/>
            </w:tcBorders>
            <w:shd w:val="clear" w:color="auto" w:fill="auto"/>
            <w:noWrap/>
            <w:vAlign w:val="center"/>
            <w:hideMark/>
          </w:tcPr>
          <w:p w14:paraId="0834C7B8"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18,255</w:t>
            </w:r>
          </w:p>
        </w:tc>
      </w:tr>
      <w:tr w:rsidR="008869C7" w:rsidRPr="007E1ADA" w14:paraId="641CDA8C"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5784C56A"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72100 </w:t>
            </w:r>
            <w:proofErr w:type="spellStart"/>
            <w:r w:rsidRPr="007E1ADA">
              <w:rPr>
                <w:rFonts w:ascii="Times New Roman" w:eastAsia="Times New Roman" w:hAnsi="Times New Roman" w:cs="Times New Roman"/>
                <w:color w:val="000000"/>
                <w:sz w:val="24"/>
                <w:szCs w:val="24"/>
                <w:lang w:val="tr-TR" w:eastAsia="tr-TR"/>
              </w:rPr>
              <w:t>Contractual</w:t>
            </w:r>
            <w:proofErr w:type="spellEnd"/>
            <w:r w:rsidRPr="007E1ADA">
              <w:rPr>
                <w:rFonts w:ascii="Times New Roman" w:eastAsia="Times New Roman" w:hAnsi="Times New Roman" w:cs="Times New Roman"/>
                <w:color w:val="000000"/>
                <w:sz w:val="24"/>
                <w:szCs w:val="24"/>
                <w:lang w:val="tr-TR" w:eastAsia="tr-TR"/>
              </w:rPr>
              <w:t xml:space="preserve"> Services – </w:t>
            </w:r>
            <w:proofErr w:type="spellStart"/>
            <w:r w:rsidRPr="007E1ADA">
              <w:rPr>
                <w:rFonts w:ascii="Times New Roman" w:eastAsia="Times New Roman" w:hAnsi="Times New Roman" w:cs="Times New Roman"/>
                <w:color w:val="000000"/>
                <w:sz w:val="24"/>
                <w:szCs w:val="24"/>
                <w:lang w:val="tr-TR" w:eastAsia="tr-TR"/>
              </w:rPr>
              <w:t>Companies</w:t>
            </w:r>
            <w:proofErr w:type="spellEnd"/>
          </w:p>
        </w:tc>
        <w:tc>
          <w:tcPr>
            <w:tcW w:w="460" w:type="pct"/>
            <w:tcBorders>
              <w:top w:val="nil"/>
              <w:left w:val="nil"/>
              <w:bottom w:val="single" w:sz="8" w:space="0" w:color="auto"/>
              <w:right w:val="single" w:sz="8" w:space="0" w:color="auto"/>
            </w:tcBorders>
            <w:shd w:val="clear" w:color="000000" w:fill="D9D9D9"/>
            <w:noWrap/>
            <w:vAlign w:val="center"/>
            <w:hideMark/>
          </w:tcPr>
          <w:p w14:paraId="1B9648B4"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24,559</w:t>
            </w:r>
          </w:p>
        </w:tc>
        <w:tc>
          <w:tcPr>
            <w:tcW w:w="460" w:type="pct"/>
            <w:tcBorders>
              <w:top w:val="nil"/>
              <w:left w:val="nil"/>
              <w:bottom w:val="single" w:sz="8" w:space="0" w:color="auto"/>
              <w:right w:val="single" w:sz="8" w:space="0" w:color="auto"/>
            </w:tcBorders>
            <w:shd w:val="clear" w:color="000000" w:fill="D9D9D9"/>
            <w:noWrap/>
            <w:vAlign w:val="center"/>
            <w:hideMark/>
          </w:tcPr>
          <w:p w14:paraId="6F6FE905"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49,117</w:t>
            </w:r>
          </w:p>
        </w:tc>
        <w:tc>
          <w:tcPr>
            <w:tcW w:w="492" w:type="pct"/>
            <w:tcBorders>
              <w:top w:val="nil"/>
              <w:left w:val="nil"/>
              <w:bottom w:val="single" w:sz="8" w:space="0" w:color="auto"/>
              <w:right w:val="single" w:sz="8" w:space="0" w:color="auto"/>
            </w:tcBorders>
            <w:shd w:val="clear" w:color="000000" w:fill="D9D9D9"/>
            <w:noWrap/>
            <w:vAlign w:val="center"/>
            <w:hideMark/>
          </w:tcPr>
          <w:p w14:paraId="334B5788"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73,676</w:t>
            </w:r>
          </w:p>
        </w:tc>
        <w:tc>
          <w:tcPr>
            <w:tcW w:w="460" w:type="pct"/>
            <w:tcBorders>
              <w:top w:val="nil"/>
              <w:left w:val="nil"/>
              <w:bottom w:val="single" w:sz="8" w:space="0" w:color="auto"/>
              <w:right w:val="single" w:sz="8" w:space="0" w:color="auto"/>
            </w:tcBorders>
            <w:shd w:val="clear" w:color="auto" w:fill="auto"/>
            <w:noWrap/>
            <w:vAlign w:val="center"/>
            <w:hideMark/>
          </w:tcPr>
          <w:p w14:paraId="4BE16C4E"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466</w:t>
            </w:r>
          </w:p>
        </w:tc>
        <w:tc>
          <w:tcPr>
            <w:tcW w:w="460" w:type="pct"/>
            <w:tcBorders>
              <w:top w:val="nil"/>
              <w:left w:val="nil"/>
              <w:bottom w:val="single" w:sz="8" w:space="0" w:color="auto"/>
              <w:right w:val="single" w:sz="8" w:space="0" w:color="auto"/>
            </w:tcBorders>
            <w:shd w:val="clear" w:color="auto" w:fill="auto"/>
            <w:noWrap/>
            <w:vAlign w:val="center"/>
            <w:hideMark/>
          </w:tcPr>
          <w:p w14:paraId="2204C6A0"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73,210</w:t>
            </w:r>
          </w:p>
        </w:tc>
        <w:tc>
          <w:tcPr>
            <w:tcW w:w="492" w:type="pct"/>
            <w:tcBorders>
              <w:top w:val="nil"/>
              <w:left w:val="nil"/>
              <w:bottom w:val="single" w:sz="8" w:space="0" w:color="auto"/>
              <w:right w:val="single" w:sz="8" w:space="0" w:color="auto"/>
            </w:tcBorders>
            <w:shd w:val="clear" w:color="auto" w:fill="auto"/>
            <w:noWrap/>
            <w:vAlign w:val="center"/>
            <w:hideMark/>
          </w:tcPr>
          <w:p w14:paraId="2C44BD3F"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73,676</w:t>
            </w:r>
          </w:p>
        </w:tc>
      </w:tr>
      <w:tr w:rsidR="008869C7" w:rsidRPr="007E1ADA" w14:paraId="7F0A80A1"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41F923B2"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72200 </w:t>
            </w:r>
            <w:proofErr w:type="spellStart"/>
            <w:r w:rsidRPr="007E1ADA">
              <w:rPr>
                <w:rFonts w:ascii="Times New Roman" w:eastAsia="Times New Roman" w:hAnsi="Times New Roman" w:cs="Times New Roman"/>
                <w:color w:val="000000"/>
                <w:sz w:val="24"/>
                <w:szCs w:val="24"/>
                <w:lang w:val="tr-TR" w:eastAsia="tr-TR"/>
              </w:rPr>
              <w:t>Equipment</w:t>
            </w:r>
            <w:proofErr w:type="spellEnd"/>
            <w:r w:rsidRPr="007E1ADA">
              <w:rPr>
                <w:rFonts w:ascii="Times New Roman" w:eastAsia="Times New Roman" w:hAnsi="Times New Roman" w:cs="Times New Roman"/>
                <w:color w:val="000000"/>
                <w:sz w:val="24"/>
                <w:szCs w:val="24"/>
                <w:lang w:val="tr-TR" w:eastAsia="tr-TR"/>
              </w:rPr>
              <w:t xml:space="preserve"> </w:t>
            </w:r>
            <w:proofErr w:type="spellStart"/>
            <w:r w:rsidRPr="007E1ADA">
              <w:rPr>
                <w:rFonts w:ascii="Times New Roman" w:eastAsia="Times New Roman" w:hAnsi="Times New Roman" w:cs="Times New Roman"/>
                <w:color w:val="000000"/>
                <w:sz w:val="24"/>
                <w:szCs w:val="24"/>
                <w:lang w:val="tr-TR" w:eastAsia="tr-TR"/>
              </w:rPr>
              <w:t>and</w:t>
            </w:r>
            <w:proofErr w:type="spellEnd"/>
            <w:r w:rsidRPr="007E1ADA">
              <w:rPr>
                <w:rFonts w:ascii="Times New Roman" w:eastAsia="Times New Roman" w:hAnsi="Times New Roman" w:cs="Times New Roman"/>
                <w:color w:val="000000"/>
                <w:sz w:val="24"/>
                <w:szCs w:val="24"/>
                <w:lang w:val="tr-TR" w:eastAsia="tr-TR"/>
              </w:rPr>
              <w:t xml:space="preserve"> </w:t>
            </w:r>
            <w:proofErr w:type="spellStart"/>
            <w:r w:rsidRPr="007E1ADA">
              <w:rPr>
                <w:rFonts w:ascii="Times New Roman" w:eastAsia="Times New Roman" w:hAnsi="Times New Roman" w:cs="Times New Roman"/>
                <w:color w:val="000000"/>
                <w:sz w:val="24"/>
                <w:szCs w:val="24"/>
                <w:lang w:val="tr-TR" w:eastAsia="tr-TR"/>
              </w:rPr>
              <w:t>Furniture</w:t>
            </w:r>
            <w:proofErr w:type="spellEnd"/>
          </w:p>
        </w:tc>
        <w:tc>
          <w:tcPr>
            <w:tcW w:w="460" w:type="pct"/>
            <w:tcBorders>
              <w:top w:val="nil"/>
              <w:left w:val="nil"/>
              <w:bottom w:val="single" w:sz="8" w:space="0" w:color="auto"/>
              <w:right w:val="single" w:sz="8" w:space="0" w:color="auto"/>
            </w:tcBorders>
            <w:shd w:val="clear" w:color="000000" w:fill="D9D9D9"/>
            <w:noWrap/>
            <w:vAlign w:val="center"/>
            <w:hideMark/>
          </w:tcPr>
          <w:p w14:paraId="0DDB40A7"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0</w:t>
            </w:r>
          </w:p>
        </w:tc>
        <w:tc>
          <w:tcPr>
            <w:tcW w:w="460" w:type="pct"/>
            <w:tcBorders>
              <w:top w:val="nil"/>
              <w:left w:val="nil"/>
              <w:bottom w:val="single" w:sz="8" w:space="0" w:color="auto"/>
              <w:right w:val="single" w:sz="8" w:space="0" w:color="auto"/>
            </w:tcBorders>
            <w:shd w:val="clear" w:color="000000" w:fill="D9D9D9"/>
            <w:noWrap/>
            <w:vAlign w:val="center"/>
            <w:hideMark/>
          </w:tcPr>
          <w:p w14:paraId="2F4C0A1B"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0</w:t>
            </w:r>
          </w:p>
        </w:tc>
        <w:tc>
          <w:tcPr>
            <w:tcW w:w="492" w:type="pct"/>
            <w:tcBorders>
              <w:top w:val="nil"/>
              <w:left w:val="nil"/>
              <w:bottom w:val="single" w:sz="8" w:space="0" w:color="auto"/>
              <w:right w:val="single" w:sz="8" w:space="0" w:color="auto"/>
            </w:tcBorders>
            <w:shd w:val="clear" w:color="000000" w:fill="D9D9D9"/>
            <w:noWrap/>
            <w:vAlign w:val="center"/>
            <w:hideMark/>
          </w:tcPr>
          <w:p w14:paraId="132C7392"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19A16055"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5EF966C2"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92" w:type="pct"/>
            <w:tcBorders>
              <w:top w:val="nil"/>
              <w:left w:val="nil"/>
              <w:bottom w:val="single" w:sz="8" w:space="0" w:color="auto"/>
              <w:right w:val="single" w:sz="8" w:space="0" w:color="auto"/>
            </w:tcBorders>
            <w:shd w:val="clear" w:color="auto" w:fill="auto"/>
            <w:noWrap/>
            <w:vAlign w:val="center"/>
            <w:hideMark/>
          </w:tcPr>
          <w:p w14:paraId="20E7FE10"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r>
      <w:tr w:rsidR="008869C7" w:rsidRPr="007E1ADA" w14:paraId="64FDEB9D"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50F59201"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74200 Publications</w:t>
            </w:r>
          </w:p>
        </w:tc>
        <w:tc>
          <w:tcPr>
            <w:tcW w:w="460" w:type="pct"/>
            <w:tcBorders>
              <w:top w:val="nil"/>
              <w:left w:val="nil"/>
              <w:bottom w:val="single" w:sz="8" w:space="0" w:color="auto"/>
              <w:right w:val="single" w:sz="8" w:space="0" w:color="auto"/>
            </w:tcBorders>
            <w:shd w:val="clear" w:color="000000" w:fill="D9D9D9"/>
            <w:noWrap/>
            <w:vAlign w:val="center"/>
            <w:hideMark/>
          </w:tcPr>
          <w:p w14:paraId="77EF1164"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6,132</w:t>
            </w:r>
          </w:p>
        </w:tc>
        <w:tc>
          <w:tcPr>
            <w:tcW w:w="460" w:type="pct"/>
            <w:tcBorders>
              <w:top w:val="nil"/>
              <w:left w:val="nil"/>
              <w:bottom w:val="single" w:sz="8" w:space="0" w:color="auto"/>
              <w:right w:val="single" w:sz="8" w:space="0" w:color="auto"/>
            </w:tcBorders>
            <w:shd w:val="clear" w:color="000000" w:fill="D9D9D9"/>
            <w:noWrap/>
            <w:vAlign w:val="center"/>
            <w:hideMark/>
          </w:tcPr>
          <w:p w14:paraId="297B3226"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12,263</w:t>
            </w:r>
          </w:p>
        </w:tc>
        <w:tc>
          <w:tcPr>
            <w:tcW w:w="492" w:type="pct"/>
            <w:tcBorders>
              <w:top w:val="nil"/>
              <w:left w:val="nil"/>
              <w:bottom w:val="single" w:sz="8" w:space="0" w:color="auto"/>
              <w:right w:val="single" w:sz="8" w:space="0" w:color="auto"/>
            </w:tcBorders>
            <w:shd w:val="clear" w:color="000000" w:fill="D9D9D9"/>
            <w:noWrap/>
            <w:vAlign w:val="center"/>
            <w:hideMark/>
          </w:tcPr>
          <w:p w14:paraId="763FA95A"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18,395</w:t>
            </w:r>
          </w:p>
        </w:tc>
        <w:tc>
          <w:tcPr>
            <w:tcW w:w="460" w:type="pct"/>
            <w:tcBorders>
              <w:top w:val="nil"/>
              <w:left w:val="nil"/>
              <w:bottom w:val="single" w:sz="8" w:space="0" w:color="auto"/>
              <w:right w:val="single" w:sz="8" w:space="0" w:color="auto"/>
            </w:tcBorders>
            <w:shd w:val="clear" w:color="auto" w:fill="auto"/>
            <w:noWrap/>
            <w:vAlign w:val="center"/>
            <w:hideMark/>
          </w:tcPr>
          <w:p w14:paraId="690FEFAC"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236A86CF"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18,395</w:t>
            </w:r>
          </w:p>
        </w:tc>
        <w:tc>
          <w:tcPr>
            <w:tcW w:w="492" w:type="pct"/>
            <w:tcBorders>
              <w:top w:val="nil"/>
              <w:left w:val="nil"/>
              <w:bottom w:val="single" w:sz="8" w:space="0" w:color="auto"/>
              <w:right w:val="single" w:sz="8" w:space="0" w:color="auto"/>
            </w:tcBorders>
            <w:shd w:val="clear" w:color="auto" w:fill="auto"/>
            <w:noWrap/>
            <w:vAlign w:val="center"/>
            <w:hideMark/>
          </w:tcPr>
          <w:p w14:paraId="48C26733"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18,395</w:t>
            </w:r>
          </w:p>
        </w:tc>
      </w:tr>
      <w:tr w:rsidR="008869C7" w:rsidRPr="007E1ADA" w14:paraId="0EA9422E"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7C44C8F0"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74525 </w:t>
            </w:r>
            <w:proofErr w:type="spellStart"/>
            <w:r w:rsidRPr="007E1ADA">
              <w:rPr>
                <w:rFonts w:ascii="Times New Roman" w:eastAsia="Times New Roman" w:hAnsi="Times New Roman" w:cs="Times New Roman"/>
                <w:color w:val="000000"/>
                <w:sz w:val="24"/>
                <w:szCs w:val="24"/>
                <w:lang w:val="tr-TR" w:eastAsia="tr-TR"/>
              </w:rPr>
              <w:t>Consumables</w:t>
            </w:r>
            <w:proofErr w:type="spellEnd"/>
            <w:r w:rsidRPr="007E1ADA">
              <w:rPr>
                <w:rFonts w:ascii="Times New Roman" w:eastAsia="Times New Roman" w:hAnsi="Times New Roman" w:cs="Times New Roman"/>
                <w:color w:val="000000"/>
                <w:sz w:val="24"/>
                <w:szCs w:val="24"/>
                <w:lang w:val="tr-TR" w:eastAsia="tr-TR"/>
              </w:rPr>
              <w:t xml:space="preserve"> </w:t>
            </w:r>
            <w:proofErr w:type="spellStart"/>
            <w:r w:rsidRPr="007E1ADA">
              <w:rPr>
                <w:rFonts w:ascii="Times New Roman" w:eastAsia="Times New Roman" w:hAnsi="Times New Roman" w:cs="Times New Roman"/>
                <w:color w:val="000000"/>
                <w:sz w:val="24"/>
                <w:szCs w:val="24"/>
                <w:lang w:val="tr-TR" w:eastAsia="tr-TR"/>
              </w:rPr>
              <w:t>and</w:t>
            </w:r>
            <w:proofErr w:type="spellEnd"/>
            <w:r w:rsidRPr="007E1ADA">
              <w:rPr>
                <w:rFonts w:ascii="Times New Roman" w:eastAsia="Times New Roman" w:hAnsi="Times New Roman" w:cs="Times New Roman"/>
                <w:color w:val="000000"/>
                <w:sz w:val="24"/>
                <w:szCs w:val="24"/>
                <w:lang w:val="tr-TR" w:eastAsia="tr-TR"/>
              </w:rPr>
              <w:t xml:space="preserve"> Utilities</w:t>
            </w:r>
          </w:p>
        </w:tc>
        <w:tc>
          <w:tcPr>
            <w:tcW w:w="460" w:type="pct"/>
            <w:tcBorders>
              <w:top w:val="nil"/>
              <w:left w:val="nil"/>
              <w:bottom w:val="single" w:sz="8" w:space="0" w:color="auto"/>
              <w:right w:val="single" w:sz="8" w:space="0" w:color="auto"/>
            </w:tcBorders>
            <w:shd w:val="clear" w:color="000000" w:fill="D9D9D9"/>
            <w:noWrap/>
            <w:vAlign w:val="center"/>
            <w:hideMark/>
          </w:tcPr>
          <w:p w14:paraId="75DD9665"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0</w:t>
            </w:r>
          </w:p>
        </w:tc>
        <w:tc>
          <w:tcPr>
            <w:tcW w:w="460" w:type="pct"/>
            <w:tcBorders>
              <w:top w:val="nil"/>
              <w:left w:val="nil"/>
              <w:bottom w:val="single" w:sz="8" w:space="0" w:color="auto"/>
              <w:right w:val="single" w:sz="8" w:space="0" w:color="auto"/>
            </w:tcBorders>
            <w:shd w:val="clear" w:color="000000" w:fill="D9D9D9"/>
            <w:noWrap/>
            <w:vAlign w:val="center"/>
            <w:hideMark/>
          </w:tcPr>
          <w:p w14:paraId="50DFA098"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0</w:t>
            </w:r>
          </w:p>
        </w:tc>
        <w:tc>
          <w:tcPr>
            <w:tcW w:w="492" w:type="pct"/>
            <w:tcBorders>
              <w:top w:val="nil"/>
              <w:left w:val="nil"/>
              <w:bottom w:val="single" w:sz="8" w:space="0" w:color="auto"/>
              <w:right w:val="single" w:sz="8" w:space="0" w:color="auto"/>
            </w:tcBorders>
            <w:shd w:val="clear" w:color="000000" w:fill="D9D9D9"/>
            <w:noWrap/>
            <w:vAlign w:val="center"/>
            <w:hideMark/>
          </w:tcPr>
          <w:p w14:paraId="2E20C375"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5C39E0C0"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337010E6"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92" w:type="pct"/>
            <w:tcBorders>
              <w:top w:val="nil"/>
              <w:left w:val="nil"/>
              <w:bottom w:val="single" w:sz="8" w:space="0" w:color="auto"/>
              <w:right w:val="single" w:sz="8" w:space="0" w:color="auto"/>
            </w:tcBorders>
            <w:shd w:val="clear" w:color="auto" w:fill="auto"/>
            <w:noWrap/>
            <w:vAlign w:val="center"/>
            <w:hideMark/>
          </w:tcPr>
          <w:p w14:paraId="6D4517A7"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r>
      <w:tr w:rsidR="008869C7" w:rsidRPr="007E1ADA" w14:paraId="0F0E7888" w14:textId="77777777" w:rsidTr="00144951">
        <w:trPr>
          <w:trHeight w:val="324"/>
        </w:trPr>
        <w:tc>
          <w:tcPr>
            <w:tcW w:w="2177" w:type="pct"/>
            <w:tcBorders>
              <w:top w:val="nil"/>
              <w:left w:val="single" w:sz="8" w:space="0" w:color="auto"/>
              <w:bottom w:val="single" w:sz="8" w:space="0" w:color="auto"/>
              <w:right w:val="single" w:sz="8" w:space="0" w:color="auto"/>
            </w:tcBorders>
            <w:shd w:val="clear" w:color="auto" w:fill="auto"/>
            <w:noWrap/>
            <w:vAlign w:val="center"/>
            <w:hideMark/>
          </w:tcPr>
          <w:p w14:paraId="0E5C9064" w14:textId="77777777" w:rsidR="008869C7" w:rsidRPr="007E1ADA" w:rsidRDefault="008869C7" w:rsidP="007E1ADA">
            <w:pPr>
              <w:spacing w:after="0" w:line="240" w:lineRule="auto"/>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 xml:space="preserve">74598 Direct Project </w:t>
            </w:r>
            <w:proofErr w:type="spellStart"/>
            <w:r w:rsidRPr="007E1ADA">
              <w:rPr>
                <w:rFonts w:ascii="Times New Roman" w:eastAsia="Times New Roman" w:hAnsi="Times New Roman" w:cs="Times New Roman"/>
                <w:color w:val="000000"/>
                <w:sz w:val="24"/>
                <w:szCs w:val="24"/>
                <w:lang w:val="tr-TR" w:eastAsia="tr-TR"/>
              </w:rPr>
              <w:t>Costing</w:t>
            </w:r>
            <w:proofErr w:type="spellEnd"/>
            <w:r w:rsidRPr="007E1ADA">
              <w:rPr>
                <w:rFonts w:ascii="Times New Roman" w:eastAsia="Times New Roman" w:hAnsi="Times New Roman" w:cs="Times New Roman"/>
                <w:color w:val="000000"/>
                <w:sz w:val="24"/>
                <w:szCs w:val="24"/>
                <w:lang w:val="tr-TR" w:eastAsia="tr-TR"/>
              </w:rPr>
              <w:t xml:space="preserve"> </w:t>
            </w:r>
          </w:p>
        </w:tc>
        <w:tc>
          <w:tcPr>
            <w:tcW w:w="460" w:type="pct"/>
            <w:tcBorders>
              <w:top w:val="nil"/>
              <w:left w:val="nil"/>
              <w:bottom w:val="single" w:sz="8" w:space="0" w:color="auto"/>
              <w:right w:val="single" w:sz="8" w:space="0" w:color="auto"/>
            </w:tcBorders>
            <w:shd w:val="clear" w:color="000000" w:fill="D9D9D9"/>
            <w:noWrap/>
            <w:vAlign w:val="center"/>
            <w:hideMark/>
          </w:tcPr>
          <w:p w14:paraId="101C1037"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13,601</w:t>
            </w:r>
          </w:p>
        </w:tc>
        <w:tc>
          <w:tcPr>
            <w:tcW w:w="460" w:type="pct"/>
            <w:tcBorders>
              <w:top w:val="nil"/>
              <w:left w:val="nil"/>
              <w:bottom w:val="single" w:sz="8" w:space="0" w:color="auto"/>
              <w:right w:val="single" w:sz="8" w:space="0" w:color="auto"/>
            </w:tcBorders>
            <w:shd w:val="clear" w:color="000000" w:fill="D9D9D9"/>
            <w:noWrap/>
            <w:vAlign w:val="center"/>
            <w:hideMark/>
          </w:tcPr>
          <w:p w14:paraId="1FA6D730"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27,202</w:t>
            </w:r>
          </w:p>
        </w:tc>
        <w:tc>
          <w:tcPr>
            <w:tcW w:w="492" w:type="pct"/>
            <w:tcBorders>
              <w:top w:val="nil"/>
              <w:left w:val="nil"/>
              <w:bottom w:val="single" w:sz="8" w:space="0" w:color="auto"/>
              <w:right w:val="single" w:sz="8" w:space="0" w:color="auto"/>
            </w:tcBorders>
            <w:shd w:val="clear" w:color="000000" w:fill="D9D9D9"/>
            <w:noWrap/>
            <w:vAlign w:val="center"/>
            <w:hideMark/>
          </w:tcPr>
          <w:p w14:paraId="5E9A11AB" w14:textId="77777777" w:rsidR="008869C7" w:rsidRPr="007E1ADA" w:rsidRDefault="008869C7" w:rsidP="007E1ADA">
            <w:pPr>
              <w:spacing w:after="0" w:line="240" w:lineRule="auto"/>
              <w:jc w:val="right"/>
              <w:rPr>
                <w:rFonts w:ascii="Times New Roman" w:eastAsia="Times New Roman" w:hAnsi="Times New Roman" w:cs="Times New Roman"/>
                <w:color w:val="000000"/>
                <w:sz w:val="24"/>
                <w:szCs w:val="24"/>
                <w:lang w:val="tr-TR" w:eastAsia="tr-TR"/>
              </w:rPr>
            </w:pPr>
            <w:r w:rsidRPr="007E1ADA">
              <w:rPr>
                <w:rFonts w:ascii="Times New Roman" w:eastAsia="Times New Roman" w:hAnsi="Times New Roman" w:cs="Times New Roman"/>
                <w:color w:val="000000"/>
                <w:sz w:val="24"/>
                <w:szCs w:val="24"/>
                <w:lang w:val="tr-TR" w:eastAsia="tr-TR"/>
              </w:rPr>
              <w:t>40,803</w:t>
            </w:r>
          </w:p>
        </w:tc>
        <w:tc>
          <w:tcPr>
            <w:tcW w:w="460" w:type="pct"/>
            <w:tcBorders>
              <w:top w:val="nil"/>
              <w:left w:val="nil"/>
              <w:bottom w:val="single" w:sz="8" w:space="0" w:color="auto"/>
              <w:right w:val="single" w:sz="8" w:space="0" w:color="auto"/>
            </w:tcBorders>
            <w:shd w:val="clear" w:color="auto" w:fill="auto"/>
            <w:noWrap/>
            <w:vAlign w:val="center"/>
            <w:hideMark/>
          </w:tcPr>
          <w:p w14:paraId="572CC530"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0</w:t>
            </w:r>
          </w:p>
        </w:tc>
        <w:tc>
          <w:tcPr>
            <w:tcW w:w="460" w:type="pct"/>
            <w:tcBorders>
              <w:top w:val="nil"/>
              <w:left w:val="nil"/>
              <w:bottom w:val="single" w:sz="8" w:space="0" w:color="auto"/>
              <w:right w:val="single" w:sz="8" w:space="0" w:color="auto"/>
            </w:tcBorders>
            <w:shd w:val="clear" w:color="auto" w:fill="auto"/>
            <w:noWrap/>
            <w:vAlign w:val="center"/>
            <w:hideMark/>
          </w:tcPr>
          <w:p w14:paraId="6B95A976"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40,803</w:t>
            </w:r>
          </w:p>
        </w:tc>
        <w:tc>
          <w:tcPr>
            <w:tcW w:w="492" w:type="pct"/>
            <w:tcBorders>
              <w:top w:val="nil"/>
              <w:left w:val="nil"/>
              <w:bottom w:val="single" w:sz="8" w:space="0" w:color="auto"/>
              <w:right w:val="single" w:sz="8" w:space="0" w:color="auto"/>
            </w:tcBorders>
            <w:shd w:val="clear" w:color="auto" w:fill="auto"/>
            <w:noWrap/>
            <w:vAlign w:val="center"/>
            <w:hideMark/>
          </w:tcPr>
          <w:p w14:paraId="67930AB4" w14:textId="77777777" w:rsidR="008869C7" w:rsidRPr="007E1ADA" w:rsidRDefault="008869C7" w:rsidP="007E1ADA">
            <w:pPr>
              <w:spacing w:after="0" w:line="240" w:lineRule="auto"/>
              <w:jc w:val="right"/>
              <w:rPr>
                <w:rFonts w:ascii="Times New Roman" w:eastAsia="Times New Roman" w:hAnsi="Times New Roman" w:cs="Times New Roman"/>
                <w:sz w:val="24"/>
                <w:szCs w:val="24"/>
                <w:lang w:val="tr-TR" w:eastAsia="tr-TR"/>
              </w:rPr>
            </w:pPr>
            <w:r w:rsidRPr="007E1ADA">
              <w:rPr>
                <w:rFonts w:ascii="Times New Roman" w:eastAsia="Times New Roman" w:hAnsi="Times New Roman" w:cs="Times New Roman"/>
                <w:sz w:val="24"/>
                <w:szCs w:val="24"/>
                <w:lang w:val="tr-TR" w:eastAsia="tr-TR"/>
              </w:rPr>
              <w:t>40,803</w:t>
            </w:r>
          </w:p>
        </w:tc>
      </w:tr>
      <w:tr w:rsidR="008869C7" w:rsidRPr="007E1ADA" w14:paraId="530C6FD6" w14:textId="77777777" w:rsidTr="00144951">
        <w:trPr>
          <w:trHeight w:val="324"/>
        </w:trPr>
        <w:tc>
          <w:tcPr>
            <w:tcW w:w="2177" w:type="pct"/>
            <w:tcBorders>
              <w:top w:val="nil"/>
              <w:left w:val="single" w:sz="8" w:space="0" w:color="auto"/>
              <w:bottom w:val="single" w:sz="8" w:space="0" w:color="auto"/>
              <w:right w:val="single" w:sz="8" w:space="0" w:color="auto"/>
            </w:tcBorders>
            <w:shd w:val="clear" w:color="000000" w:fill="BFBFBF"/>
            <w:noWrap/>
            <w:vAlign w:val="center"/>
            <w:hideMark/>
          </w:tcPr>
          <w:p w14:paraId="3932A46A" w14:textId="77777777" w:rsidR="008869C7" w:rsidRPr="007E1ADA" w:rsidRDefault="008869C7" w:rsidP="007E1ADA">
            <w:pPr>
              <w:spacing w:after="0" w:line="240" w:lineRule="auto"/>
              <w:rPr>
                <w:rFonts w:ascii="Times New Roman" w:eastAsia="Times New Roman" w:hAnsi="Times New Roman" w:cs="Times New Roman"/>
                <w:b/>
                <w:bCs/>
                <w:color w:val="000000"/>
                <w:sz w:val="24"/>
                <w:szCs w:val="24"/>
                <w:lang w:val="tr-TR" w:eastAsia="tr-TR"/>
              </w:rPr>
            </w:pPr>
            <w:proofErr w:type="gramStart"/>
            <w:r w:rsidRPr="007E1ADA">
              <w:rPr>
                <w:rFonts w:ascii="Times New Roman" w:eastAsia="Times New Roman" w:hAnsi="Times New Roman" w:cs="Times New Roman"/>
                <w:b/>
                <w:bCs/>
                <w:color w:val="000000"/>
                <w:sz w:val="24"/>
                <w:szCs w:val="24"/>
                <w:lang w:val="tr-TR" w:eastAsia="tr-TR"/>
              </w:rPr>
              <w:t>a</w:t>
            </w:r>
            <w:proofErr w:type="gramEnd"/>
            <w:r w:rsidRPr="007E1ADA">
              <w:rPr>
                <w:rFonts w:ascii="Times New Roman" w:eastAsia="Times New Roman" w:hAnsi="Times New Roman" w:cs="Times New Roman"/>
                <w:b/>
                <w:bCs/>
                <w:color w:val="000000"/>
                <w:sz w:val="24"/>
                <w:szCs w:val="24"/>
                <w:lang w:val="tr-TR" w:eastAsia="tr-TR"/>
              </w:rPr>
              <w:t xml:space="preserve">. Total Direct </w:t>
            </w:r>
            <w:proofErr w:type="spellStart"/>
            <w:r w:rsidRPr="007E1ADA">
              <w:rPr>
                <w:rFonts w:ascii="Times New Roman" w:eastAsia="Times New Roman" w:hAnsi="Times New Roman" w:cs="Times New Roman"/>
                <w:b/>
                <w:bCs/>
                <w:color w:val="000000"/>
                <w:sz w:val="24"/>
                <w:szCs w:val="24"/>
                <w:lang w:val="tr-TR" w:eastAsia="tr-TR"/>
              </w:rPr>
              <w:t>Eligible</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Cost</w:t>
            </w:r>
            <w:proofErr w:type="spellEnd"/>
          </w:p>
        </w:tc>
        <w:tc>
          <w:tcPr>
            <w:tcW w:w="460" w:type="pct"/>
            <w:tcBorders>
              <w:top w:val="nil"/>
              <w:left w:val="nil"/>
              <w:bottom w:val="single" w:sz="8" w:space="0" w:color="auto"/>
              <w:right w:val="single" w:sz="8" w:space="0" w:color="auto"/>
            </w:tcBorders>
            <w:shd w:val="clear" w:color="000000" w:fill="BFBFBF"/>
            <w:noWrap/>
            <w:vAlign w:val="center"/>
            <w:hideMark/>
          </w:tcPr>
          <w:p w14:paraId="66DA5A63"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103,225</w:t>
            </w:r>
          </w:p>
        </w:tc>
        <w:tc>
          <w:tcPr>
            <w:tcW w:w="460" w:type="pct"/>
            <w:tcBorders>
              <w:top w:val="nil"/>
              <w:left w:val="nil"/>
              <w:bottom w:val="single" w:sz="8" w:space="0" w:color="auto"/>
              <w:right w:val="single" w:sz="8" w:space="0" w:color="auto"/>
            </w:tcBorders>
            <w:shd w:val="clear" w:color="000000" w:fill="BFBFBF"/>
            <w:noWrap/>
            <w:vAlign w:val="center"/>
            <w:hideMark/>
          </w:tcPr>
          <w:p w14:paraId="61CA66AC"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206,450</w:t>
            </w:r>
          </w:p>
        </w:tc>
        <w:tc>
          <w:tcPr>
            <w:tcW w:w="492" w:type="pct"/>
            <w:tcBorders>
              <w:top w:val="nil"/>
              <w:left w:val="nil"/>
              <w:bottom w:val="single" w:sz="8" w:space="0" w:color="auto"/>
              <w:right w:val="single" w:sz="8" w:space="0" w:color="auto"/>
            </w:tcBorders>
            <w:shd w:val="clear" w:color="000000" w:fill="BFBFBF"/>
            <w:noWrap/>
            <w:vAlign w:val="center"/>
            <w:hideMark/>
          </w:tcPr>
          <w:p w14:paraId="2CD1C51A"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309,674</w:t>
            </w:r>
          </w:p>
        </w:tc>
        <w:tc>
          <w:tcPr>
            <w:tcW w:w="460" w:type="pct"/>
            <w:tcBorders>
              <w:top w:val="nil"/>
              <w:left w:val="nil"/>
              <w:bottom w:val="single" w:sz="8" w:space="0" w:color="auto"/>
              <w:right w:val="single" w:sz="8" w:space="0" w:color="auto"/>
            </w:tcBorders>
            <w:shd w:val="clear" w:color="000000" w:fill="BFBFBF"/>
            <w:noWrap/>
            <w:vAlign w:val="center"/>
            <w:hideMark/>
          </w:tcPr>
          <w:p w14:paraId="2F86C5A3"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40,731</w:t>
            </w:r>
          </w:p>
        </w:tc>
        <w:tc>
          <w:tcPr>
            <w:tcW w:w="460" w:type="pct"/>
            <w:tcBorders>
              <w:top w:val="nil"/>
              <w:left w:val="nil"/>
              <w:bottom w:val="single" w:sz="8" w:space="0" w:color="auto"/>
              <w:right w:val="single" w:sz="8" w:space="0" w:color="auto"/>
            </w:tcBorders>
            <w:shd w:val="clear" w:color="000000" w:fill="BFBFBF"/>
            <w:noWrap/>
            <w:vAlign w:val="center"/>
            <w:hideMark/>
          </w:tcPr>
          <w:p w14:paraId="6058BF67"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268,945</w:t>
            </w:r>
          </w:p>
        </w:tc>
        <w:tc>
          <w:tcPr>
            <w:tcW w:w="492" w:type="pct"/>
            <w:tcBorders>
              <w:top w:val="nil"/>
              <w:left w:val="nil"/>
              <w:bottom w:val="single" w:sz="8" w:space="0" w:color="auto"/>
              <w:right w:val="single" w:sz="8" w:space="0" w:color="auto"/>
            </w:tcBorders>
            <w:shd w:val="clear" w:color="000000" w:fill="BFBFBF"/>
            <w:noWrap/>
            <w:vAlign w:val="center"/>
            <w:hideMark/>
          </w:tcPr>
          <w:p w14:paraId="47B3AD4E"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309,676</w:t>
            </w:r>
          </w:p>
        </w:tc>
      </w:tr>
      <w:tr w:rsidR="008869C7" w:rsidRPr="007E1ADA" w14:paraId="295108F4" w14:textId="77777777" w:rsidTr="00144951">
        <w:trPr>
          <w:trHeight w:val="324"/>
        </w:trPr>
        <w:tc>
          <w:tcPr>
            <w:tcW w:w="2177" w:type="pct"/>
            <w:tcBorders>
              <w:top w:val="nil"/>
              <w:left w:val="single" w:sz="8" w:space="0" w:color="auto"/>
              <w:bottom w:val="single" w:sz="8" w:space="0" w:color="auto"/>
              <w:right w:val="single" w:sz="8" w:space="0" w:color="auto"/>
            </w:tcBorders>
            <w:shd w:val="clear" w:color="000000" w:fill="BFBFBF"/>
            <w:noWrap/>
            <w:vAlign w:val="center"/>
            <w:hideMark/>
          </w:tcPr>
          <w:p w14:paraId="1F2B512A" w14:textId="77777777" w:rsidR="008869C7" w:rsidRPr="007E1ADA" w:rsidRDefault="008869C7" w:rsidP="007E1ADA">
            <w:pPr>
              <w:spacing w:after="0" w:line="240" w:lineRule="auto"/>
              <w:rPr>
                <w:rFonts w:ascii="Times New Roman" w:eastAsia="Times New Roman" w:hAnsi="Times New Roman" w:cs="Times New Roman"/>
                <w:b/>
                <w:bCs/>
                <w:color w:val="000000"/>
                <w:sz w:val="24"/>
                <w:szCs w:val="24"/>
                <w:lang w:val="tr-TR" w:eastAsia="tr-TR"/>
              </w:rPr>
            </w:pPr>
            <w:proofErr w:type="gramStart"/>
            <w:r w:rsidRPr="007E1ADA">
              <w:rPr>
                <w:rFonts w:ascii="Times New Roman" w:eastAsia="Times New Roman" w:hAnsi="Times New Roman" w:cs="Times New Roman"/>
                <w:b/>
                <w:bCs/>
                <w:color w:val="000000"/>
                <w:sz w:val="24"/>
                <w:szCs w:val="24"/>
                <w:lang w:val="tr-TR" w:eastAsia="tr-TR"/>
              </w:rPr>
              <w:t>b</w:t>
            </w:r>
            <w:proofErr w:type="gramEnd"/>
            <w:r w:rsidRPr="007E1ADA">
              <w:rPr>
                <w:rFonts w:ascii="Times New Roman" w:eastAsia="Times New Roman" w:hAnsi="Times New Roman" w:cs="Times New Roman"/>
                <w:b/>
                <w:bCs/>
                <w:color w:val="000000"/>
                <w:sz w:val="24"/>
                <w:szCs w:val="24"/>
                <w:lang w:val="tr-TR" w:eastAsia="tr-TR"/>
              </w:rPr>
              <w:t xml:space="preserve">. Total </w:t>
            </w:r>
            <w:proofErr w:type="spellStart"/>
            <w:r w:rsidRPr="007E1ADA">
              <w:rPr>
                <w:rFonts w:ascii="Times New Roman" w:eastAsia="Times New Roman" w:hAnsi="Times New Roman" w:cs="Times New Roman"/>
                <w:b/>
                <w:bCs/>
                <w:color w:val="000000"/>
                <w:sz w:val="24"/>
                <w:szCs w:val="24"/>
                <w:lang w:val="tr-TR" w:eastAsia="tr-TR"/>
              </w:rPr>
              <w:t>Indirect</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Eligible</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Cost</w:t>
            </w:r>
            <w:proofErr w:type="spellEnd"/>
            <w:r w:rsidRPr="007E1ADA">
              <w:rPr>
                <w:rFonts w:ascii="Times New Roman" w:eastAsia="Times New Roman" w:hAnsi="Times New Roman" w:cs="Times New Roman"/>
                <w:b/>
                <w:bCs/>
                <w:color w:val="000000"/>
                <w:sz w:val="24"/>
                <w:szCs w:val="24"/>
                <w:lang w:val="tr-TR" w:eastAsia="tr-TR"/>
              </w:rPr>
              <w:t xml:space="preserve"> (GMS) (%8)</w:t>
            </w:r>
          </w:p>
        </w:tc>
        <w:tc>
          <w:tcPr>
            <w:tcW w:w="460" w:type="pct"/>
            <w:tcBorders>
              <w:top w:val="nil"/>
              <w:left w:val="nil"/>
              <w:bottom w:val="single" w:sz="8" w:space="0" w:color="auto"/>
              <w:right w:val="single" w:sz="8" w:space="0" w:color="auto"/>
            </w:tcBorders>
            <w:shd w:val="clear" w:color="000000" w:fill="BFBFBF"/>
            <w:noWrap/>
            <w:vAlign w:val="center"/>
            <w:hideMark/>
          </w:tcPr>
          <w:p w14:paraId="5BD58BBA"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8,258</w:t>
            </w:r>
          </w:p>
        </w:tc>
        <w:tc>
          <w:tcPr>
            <w:tcW w:w="460" w:type="pct"/>
            <w:tcBorders>
              <w:top w:val="nil"/>
              <w:left w:val="nil"/>
              <w:bottom w:val="single" w:sz="8" w:space="0" w:color="auto"/>
              <w:right w:val="single" w:sz="8" w:space="0" w:color="auto"/>
            </w:tcBorders>
            <w:shd w:val="clear" w:color="000000" w:fill="BFBFBF"/>
            <w:noWrap/>
            <w:vAlign w:val="center"/>
            <w:hideMark/>
          </w:tcPr>
          <w:p w14:paraId="2A5E45C0"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16,516</w:t>
            </w:r>
          </w:p>
        </w:tc>
        <w:tc>
          <w:tcPr>
            <w:tcW w:w="492" w:type="pct"/>
            <w:tcBorders>
              <w:top w:val="nil"/>
              <w:left w:val="nil"/>
              <w:bottom w:val="single" w:sz="8" w:space="0" w:color="auto"/>
              <w:right w:val="single" w:sz="8" w:space="0" w:color="auto"/>
            </w:tcBorders>
            <w:shd w:val="clear" w:color="000000" w:fill="BFBFBF"/>
            <w:noWrap/>
            <w:vAlign w:val="center"/>
            <w:hideMark/>
          </w:tcPr>
          <w:p w14:paraId="7DA68ECB"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24,774</w:t>
            </w:r>
          </w:p>
        </w:tc>
        <w:tc>
          <w:tcPr>
            <w:tcW w:w="460" w:type="pct"/>
            <w:tcBorders>
              <w:top w:val="nil"/>
              <w:left w:val="nil"/>
              <w:bottom w:val="single" w:sz="8" w:space="0" w:color="auto"/>
              <w:right w:val="single" w:sz="8" w:space="0" w:color="auto"/>
            </w:tcBorders>
            <w:shd w:val="clear" w:color="000000" w:fill="BFBFBF"/>
            <w:noWrap/>
            <w:vAlign w:val="center"/>
            <w:hideMark/>
          </w:tcPr>
          <w:p w14:paraId="0DC51966"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2,679</w:t>
            </w:r>
          </w:p>
        </w:tc>
        <w:tc>
          <w:tcPr>
            <w:tcW w:w="460" w:type="pct"/>
            <w:tcBorders>
              <w:top w:val="nil"/>
              <w:left w:val="nil"/>
              <w:bottom w:val="single" w:sz="8" w:space="0" w:color="auto"/>
              <w:right w:val="single" w:sz="8" w:space="0" w:color="auto"/>
            </w:tcBorders>
            <w:shd w:val="clear" w:color="000000" w:fill="BFBFBF"/>
            <w:noWrap/>
            <w:vAlign w:val="center"/>
            <w:hideMark/>
          </w:tcPr>
          <w:p w14:paraId="5D6C0FF5"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21,516</w:t>
            </w:r>
          </w:p>
        </w:tc>
        <w:tc>
          <w:tcPr>
            <w:tcW w:w="492" w:type="pct"/>
            <w:tcBorders>
              <w:top w:val="nil"/>
              <w:left w:val="nil"/>
              <w:bottom w:val="single" w:sz="8" w:space="0" w:color="auto"/>
              <w:right w:val="single" w:sz="8" w:space="0" w:color="auto"/>
            </w:tcBorders>
            <w:shd w:val="clear" w:color="000000" w:fill="BFBFBF"/>
            <w:noWrap/>
            <w:vAlign w:val="center"/>
            <w:hideMark/>
          </w:tcPr>
          <w:p w14:paraId="15AD02CC"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24,774</w:t>
            </w:r>
          </w:p>
        </w:tc>
      </w:tr>
      <w:tr w:rsidR="008869C7" w:rsidRPr="007E1ADA" w14:paraId="0CA95E01" w14:textId="77777777" w:rsidTr="00144951">
        <w:trPr>
          <w:trHeight w:val="324"/>
        </w:trPr>
        <w:tc>
          <w:tcPr>
            <w:tcW w:w="2177" w:type="pct"/>
            <w:tcBorders>
              <w:top w:val="nil"/>
              <w:left w:val="single" w:sz="8" w:space="0" w:color="auto"/>
              <w:bottom w:val="single" w:sz="8" w:space="0" w:color="auto"/>
              <w:right w:val="single" w:sz="8" w:space="0" w:color="auto"/>
            </w:tcBorders>
            <w:shd w:val="clear" w:color="000000" w:fill="BFBFBF"/>
            <w:noWrap/>
            <w:vAlign w:val="center"/>
            <w:hideMark/>
          </w:tcPr>
          <w:p w14:paraId="24D13F00" w14:textId="77777777" w:rsidR="008869C7" w:rsidRPr="007E1ADA" w:rsidRDefault="008869C7" w:rsidP="007E1ADA">
            <w:pPr>
              <w:spacing w:after="0" w:line="240" w:lineRule="auto"/>
              <w:rPr>
                <w:rFonts w:ascii="Times New Roman" w:eastAsia="Times New Roman" w:hAnsi="Times New Roman" w:cs="Times New Roman"/>
                <w:b/>
                <w:bCs/>
                <w:color w:val="000000"/>
                <w:sz w:val="24"/>
                <w:szCs w:val="24"/>
                <w:lang w:val="tr-TR" w:eastAsia="tr-TR"/>
              </w:rPr>
            </w:pPr>
            <w:proofErr w:type="gramStart"/>
            <w:r w:rsidRPr="007E1ADA">
              <w:rPr>
                <w:rFonts w:ascii="Times New Roman" w:eastAsia="Times New Roman" w:hAnsi="Times New Roman" w:cs="Times New Roman"/>
                <w:b/>
                <w:bCs/>
                <w:color w:val="000000"/>
                <w:sz w:val="24"/>
                <w:szCs w:val="24"/>
                <w:lang w:val="tr-TR" w:eastAsia="tr-TR"/>
              </w:rPr>
              <w:t>c</w:t>
            </w:r>
            <w:proofErr w:type="gramEnd"/>
            <w:r w:rsidRPr="007E1ADA">
              <w:rPr>
                <w:rFonts w:ascii="Times New Roman" w:eastAsia="Times New Roman" w:hAnsi="Times New Roman" w:cs="Times New Roman"/>
                <w:b/>
                <w:bCs/>
                <w:color w:val="000000"/>
                <w:sz w:val="24"/>
                <w:szCs w:val="24"/>
                <w:lang w:val="tr-TR" w:eastAsia="tr-TR"/>
              </w:rPr>
              <w:t xml:space="preserve">. Total </w:t>
            </w:r>
            <w:proofErr w:type="spellStart"/>
            <w:r w:rsidRPr="007E1ADA">
              <w:rPr>
                <w:rFonts w:ascii="Times New Roman" w:eastAsia="Times New Roman" w:hAnsi="Times New Roman" w:cs="Times New Roman"/>
                <w:b/>
                <w:bCs/>
                <w:color w:val="000000"/>
                <w:sz w:val="24"/>
                <w:szCs w:val="24"/>
                <w:lang w:val="tr-TR" w:eastAsia="tr-TR"/>
              </w:rPr>
              <w:t>Eligible</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Cost</w:t>
            </w:r>
            <w:proofErr w:type="spellEnd"/>
            <w:r w:rsidRPr="007E1ADA">
              <w:rPr>
                <w:rFonts w:ascii="Times New Roman" w:eastAsia="Times New Roman" w:hAnsi="Times New Roman" w:cs="Times New Roman"/>
                <w:b/>
                <w:bCs/>
                <w:color w:val="000000"/>
                <w:sz w:val="24"/>
                <w:szCs w:val="24"/>
                <w:lang w:val="tr-TR" w:eastAsia="tr-TR"/>
              </w:rPr>
              <w:t xml:space="preserve"> (</w:t>
            </w:r>
            <w:proofErr w:type="spellStart"/>
            <w:r w:rsidRPr="007E1ADA">
              <w:rPr>
                <w:rFonts w:ascii="Times New Roman" w:eastAsia="Times New Roman" w:hAnsi="Times New Roman" w:cs="Times New Roman"/>
                <w:b/>
                <w:bCs/>
                <w:color w:val="000000"/>
                <w:sz w:val="24"/>
                <w:szCs w:val="24"/>
                <w:lang w:val="tr-TR" w:eastAsia="tr-TR"/>
              </w:rPr>
              <w:t>a+b</w:t>
            </w:r>
            <w:proofErr w:type="spellEnd"/>
            <w:r w:rsidRPr="007E1ADA">
              <w:rPr>
                <w:rFonts w:ascii="Times New Roman" w:eastAsia="Times New Roman" w:hAnsi="Times New Roman" w:cs="Times New Roman"/>
                <w:b/>
                <w:bCs/>
                <w:color w:val="000000"/>
                <w:sz w:val="24"/>
                <w:szCs w:val="24"/>
                <w:lang w:val="tr-TR" w:eastAsia="tr-TR"/>
              </w:rPr>
              <w:t xml:space="preserve">) </w:t>
            </w:r>
          </w:p>
        </w:tc>
        <w:tc>
          <w:tcPr>
            <w:tcW w:w="460" w:type="pct"/>
            <w:tcBorders>
              <w:top w:val="nil"/>
              <w:left w:val="nil"/>
              <w:bottom w:val="single" w:sz="8" w:space="0" w:color="auto"/>
              <w:right w:val="single" w:sz="8" w:space="0" w:color="auto"/>
            </w:tcBorders>
            <w:shd w:val="clear" w:color="000000" w:fill="BFBFBF"/>
            <w:noWrap/>
            <w:vAlign w:val="center"/>
            <w:hideMark/>
          </w:tcPr>
          <w:p w14:paraId="0A6AABFC"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111,483</w:t>
            </w:r>
          </w:p>
        </w:tc>
        <w:tc>
          <w:tcPr>
            <w:tcW w:w="460" w:type="pct"/>
            <w:tcBorders>
              <w:top w:val="nil"/>
              <w:left w:val="nil"/>
              <w:bottom w:val="single" w:sz="8" w:space="0" w:color="auto"/>
              <w:right w:val="single" w:sz="8" w:space="0" w:color="auto"/>
            </w:tcBorders>
            <w:shd w:val="clear" w:color="000000" w:fill="BFBFBF"/>
            <w:noWrap/>
            <w:vAlign w:val="center"/>
            <w:hideMark/>
          </w:tcPr>
          <w:p w14:paraId="395492E0"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222,966</w:t>
            </w:r>
          </w:p>
        </w:tc>
        <w:tc>
          <w:tcPr>
            <w:tcW w:w="492" w:type="pct"/>
            <w:tcBorders>
              <w:top w:val="nil"/>
              <w:left w:val="nil"/>
              <w:bottom w:val="single" w:sz="8" w:space="0" w:color="auto"/>
              <w:right w:val="single" w:sz="8" w:space="0" w:color="auto"/>
            </w:tcBorders>
            <w:shd w:val="clear" w:color="000000" w:fill="BFBFBF"/>
            <w:noWrap/>
            <w:vAlign w:val="center"/>
            <w:hideMark/>
          </w:tcPr>
          <w:p w14:paraId="7C937B48" w14:textId="77777777" w:rsidR="008869C7" w:rsidRPr="007E1ADA" w:rsidRDefault="008869C7" w:rsidP="007E1ADA">
            <w:pPr>
              <w:spacing w:after="0" w:line="240" w:lineRule="auto"/>
              <w:jc w:val="right"/>
              <w:rPr>
                <w:rFonts w:ascii="Times New Roman" w:eastAsia="Times New Roman" w:hAnsi="Times New Roman" w:cs="Times New Roman"/>
                <w:b/>
                <w:bCs/>
                <w:color w:val="000000"/>
                <w:sz w:val="24"/>
                <w:szCs w:val="24"/>
                <w:lang w:val="tr-TR" w:eastAsia="tr-TR"/>
              </w:rPr>
            </w:pPr>
            <w:r w:rsidRPr="007E1ADA">
              <w:rPr>
                <w:rFonts w:ascii="Times New Roman" w:eastAsia="Times New Roman" w:hAnsi="Times New Roman" w:cs="Times New Roman"/>
                <w:b/>
                <w:bCs/>
                <w:color w:val="000000"/>
                <w:sz w:val="24"/>
                <w:szCs w:val="24"/>
                <w:lang w:val="tr-TR" w:eastAsia="tr-TR"/>
              </w:rPr>
              <w:t>334,448</w:t>
            </w:r>
          </w:p>
        </w:tc>
        <w:tc>
          <w:tcPr>
            <w:tcW w:w="460" w:type="pct"/>
            <w:tcBorders>
              <w:top w:val="nil"/>
              <w:left w:val="nil"/>
              <w:bottom w:val="single" w:sz="8" w:space="0" w:color="auto"/>
              <w:right w:val="single" w:sz="8" w:space="0" w:color="auto"/>
            </w:tcBorders>
            <w:shd w:val="clear" w:color="000000" w:fill="BFBFBF"/>
            <w:noWrap/>
            <w:vAlign w:val="center"/>
            <w:hideMark/>
          </w:tcPr>
          <w:p w14:paraId="1A6AB088"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43,410</w:t>
            </w:r>
          </w:p>
        </w:tc>
        <w:tc>
          <w:tcPr>
            <w:tcW w:w="460" w:type="pct"/>
            <w:tcBorders>
              <w:top w:val="nil"/>
              <w:left w:val="nil"/>
              <w:bottom w:val="single" w:sz="8" w:space="0" w:color="auto"/>
              <w:right w:val="single" w:sz="8" w:space="0" w:color="auto"/>
            </w:tcBorders>
            <w:shd w:val="clear" w:color="000000" w:fill="BFBFBF"/>
            <w:noWrap/>
            <w:vAlign w:val="center"/>
            <w:hideMark/>
          </w:tcPr>
          <w:p w14:paraId="0A03184B" w14:textId="77777777"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290,461</w:t>
            </w:r>
          </w:p>
        </w:tc>
        <w:tc>
          <w:tcPr>
            <w:tcW w:w="492" w:type="pct"/>
            <w:tcBorders>
              <w:top w:val="nil"/>
              <w:left w:val="nil"/>
              <w:bottom w:val="single" w:sz="8" w:space="0" w:color="auto"/>
              <w:right w:val="single" w:sz="8" w:space="0" w:color="auto"/>
            </w:tcBorders>
            <w:shd w:val="clear" w:color="000000" w:fill="BFBFBF"/>
            <w:noWrap/>
            <w:vAlign w:val="center"/>
            <w:hideMark/>
          </w:tcPr>
          <w:p w14:paraId="33C7A247" w14:textId="2C2736DF" w:rsidR="008869C7" w:rsidRPr="007E1ADA" w:rsidRDefault="008869C7" w:rsidP="007E1ADA">
            <w:pPr>
              <w:spacing w:after="0" w:line="240" w:lineRule="auto"/>
              <w:jc w:val="right"/>
              <w:rPr>
                <w:rFonts w:ascii="Times New Roman" w:eastAsia="Times New Roman" w:hAnsi="Times New Roman" w:cs="Times New Roman"/>
                <w:b/>
                <w:bCs/>
                <w:sz w:val="24"/>
                <w:szCs w:val="24"/>
                <w:lang w:val="tr-TR" w:eastAsia="tr-TR"/>
              </w:rPr>
            </w:pPr>
            <w:r w:rsidRPr="007E1ADA">
              <w:rPr>
                <w:rFonts w:ascii="Times New Roman" w:eastAsia="Times New Roman" w:hAnsi="Times New Roman" w:cs="Times New Roman"/>
                <w:b/>
                <w:bCs/>
                <w:sz w:val="24"/>
                <w:szCs w:val="24"/>
                <w:lang w:val="tr-TR" w:eastAsia="tr-TR"/>
              </w:rPr>
              <w:t>334,4</w:t>
            </w:r>
            <w:r w:rsidR="00165E3D" w:rsidRPr="006F57C5">
              <w:rPr>
                <w:rFonts w:ascii="Times New Roman" w:eastAsia="Times New Roman" w:hAnsi="Times New Roman" w:cs="Times New Roman"/>
                <w:b/>
                <w:bCs/>
                <w:sz w:val="24"/>
                <w:szCs w:val="24"/>
                <w:lang w:val="tr-TR" w:eastAsia="tr-TR"/>
              </w:rPr>
              <w:t>48</w:t>
            </w:r>
          </w:p>
        </w:tc>
      </w:tr>
    </w:tbl>
    <w:p w14:paraId="36801FBC" w14:textId="6C4E51AD" w:rsidR="007E1ADA" w:rsidRDefault="007E1ADA" w:rsidP="00DE5A22">
      <w:pPr>
        <w:spacing w:after="0" w:line="240" w:lineRule="auto"/>
        <w:jc w:val="both"/>
        <w:rPr>
          <w:rFonts w:ascii="Times New Roman" w:hAnsi="Times New Roman" w:cs="Times New Roman"/>
          <w:i/>
          <w:iCs/>
        </w:rPr>
      </w:pPr>
    </w:p>
    <w:p w14:paraId="358F93F7" w14:textId="77777777" w:rsidR="00C97FEA" w:rsidRPr="00BF42A6" w:rsidRDefault="00C97FEA" w:rsidP="00DE5A22">
      <w:pPr>
        <w:spacing w:after="0" w:line="240" w:lineRule="auto"/>
        <w:jc w:val="both"/>
        <w:rPr>
          <w:rFonts w:ascii="Times New Roman" w:hAnsi="Times New Roman" w:cs="Times New Roman"/>
        </w:rPr>
        <w:sectPr w:rsidR="00C97FEA" w:rsidRPr="00BF42A6" w:rsidSect="003A363A">
          <w:pgSz w:w="11906" w:h="16838" w:code="9"/>
          <w:pgMar w:top="720" w:right="720" w:bottom="720" w:left="284" w:header="720" w:footer="720" w:gutter="0"/>
          <w:cols w:space="720"/>
          <w:docGrid w:linePitch="360"/>
        </w:sectPr>
      </w:pPr>
    </w:p>
    <w:p w14:paraId="1D744675" w14:textId="77777777" w:rsidR="00CA0E54" w:rsidRPr="00BF42A6" w:rsidRDefault="00CA0E54" w:rsidP="00DE5A22">
      <w:pPr>
        <w:spacing w:after="0" w:line="240" w:lineRule="auto"/>
        <w:jc w:val="both"/>
        <w:rPr>
          <w:rFonts w:ascii="Times New Roman" w:hAnsi="Times New Roman" w:cs="Times New Roman"/>
        </w:rPr>
        <w:sectPr w:rsidR="00CA0E54" w:rsidRPr="00BF42A6" w:rsidSect="003A363A">
          <w:pgSz w:w="11906" w:h="16838" w:code="9"/>
          <w:pgMar w:top="720" w:right="720" w:bottom="720" w:left="284" w:header="720" w:footer="720" w:gutter="0"/>
          <w:cols w:space="720"/>
          <w:docGrid w:linePitch="360"/>
        </w:sectPr>
      </w:pPr>
    </w:p>
    <w:p w14:paraId="15C0B443" w14:textId="77777777" w:rsidR="00543172" w:rsidRPr="00BF42A6" w:rsidRDefault="00543172" w:rsidP="000428CF">
      <w:pPr>
        <w:spacing w:after="0" w:line="240" w:lineRule="auto"/>
        <w:ind w:left="283" w:right="283"/>
        <w:jc w:val="both"/>
        <w:rPr>
          <w:rFonts w:ascii="Times New Roman" w:hAnsi="Times New Roman" w:cs="Times New Roman"/>
          <w:bCs/>
          <w:sz w:val="24"/>
          <w:szCs w:val="24"/>
        </w:rPr>
      </w:pPr>
    </w:p>
    <w:p w14:paraId="5104C209" w14:textId="77777777" w:rsidR="004F3690" w:rsidRPr="00607CFA" w:rsidRDefault="004F3690" w:rsidP="00575A68">
      <w:pPr>
        <w:pStyle w:val="Heading1"/>
        <w:keepLines w:val="0"/>
        <w:numPr>
          <w:ilvl w:val="0"/>
          <w:numId w:val="1"/>
        </w:numPr>
        <w:spacing w:before="0" w:line="240" w:lineRule="auto"/>
        <w:ind w:hanging="295"/>
        <w:jc w:val="both"/>
        <w:rPr>
          <w:rFonts w:ascii="Times New Roman" w:hAnsi="Times New Roman" w:cs="Times New Roman"/>
          <w:i/>
          <w:iCs/>
          <w:color w:val="auto"/>
          <w:sz w:val="32"/>
          <w:szCs w:val="32"/>
        </w:rPr>
      </w:pPr>
      <w:r w:rsidRPr="00607CFA">
        <w:rPr>
          <w:rFonts w:ascii="Times New Roman" w:hAnsi="Times New Roman" w:cs="Times New Roman"/>
          <w:i/>
          <w:iCs/>
          <w:color w:val="auto"/>
          <w:sz w:val="32"/>
          <w:szCs w:val="32"/>
        </w:rPr>
        <w:t>Annexes</w:t>
      </w:r>
    </w:p>
    <w:p w14:paraId="3E94C4B6" w14:textId="77777777" w:rsidR="004F3690" w:rsidRPr="003C53FF" w:rsidRDefault="004F3690" w:rsidP="000428CF">
      <w:pPr>
        <w:spacing w:after="0" w:line="240" w:lineRule="auto"/>
        <w:ind w:left="283" w:right="283" w:hanging="295"/>
        <w:jc w:val="both"/>
        <w:rPr>
          <w:rFonts w:ascii="Times New Roman" w:hAnsi="Times New Roman" w:cs="Times New Roman"/>
          <w:bCs/>
          <w:sz w:val="24"/>
          <w:szCs w:val="24"/>
        </w:rPr>
      </w:pPr>
    </w:p>
    <w:p w14:paraId="03FAD725" w14:textId="7D9E2D1D" w:rsidR="00607CFA" w:rsidRPr="008025FB" w:rsidRDefault="00D46B16" w:rsidP="008025FB">
      <w:pPr>
        <w:pStyle w:val="ListParagraph"/>
        <w:numPr>
          <w:ilvl w:val="0"/>
          <w:numId w:val="4"/>
        </w:numPr>
        <w:ind w:right="283" w:hanging="295"/>
        <w:jc w:val="both"/>
        <w:rPr>
          <w:rFonts w:ascii="Times New Roman" w:hAnsi="Times New Roman"/>
          <w:bCs/>
          <w:sz w:val="24"/>
          <w:szCs w:val="24"/>
        </w:rPr>
      </w:pPr>
      <w:r w:rsidRPr="008025FB">
        <w:rPr>
          <w:rFonts w:ascii="Times New Roman" w:hAnsi="Times New Roman"/>
          <w:bCs/>
          <w:sz w:val="24"/>
          <w:szCs w:val="24"/>
        </w:rPr>
        <w:t>AVTC Project Business Operations Plan Report</w:t>
      </w:r>
      <w:r w:rsidRPr="008025FB">
        <w:rPr>
          <w:rFonts w:ascii="Times New Roman" w:hAnsi="Times New Roman"/>
          <w:bCs/>
          <w:sz w:val="24"/>
          <w:szCs w:val="24"/>
        </w:rPr>
        <w:t xml:space="preserve"> </w:t>
      </w:r>
    </w:p>
    <w:p w14:paraId="5A7E93FC" w14:textId="5F0A12BF" w:rsidR="00296C30" w:rsidRPr="008025FB" w:rsidRDefault="00D46B16" w:rsidP="00BD350D">
      <w:pPr>
        <w:pStyle w:val="ListParagraph"/>
        <w:numPr>
          <w:ilvl w:val="0"/>
          <w:numId w:val="4"/>
        </w:numPr>
        <w:ind w:right="283" w:hanging="295"/>
        <w:jc w:val="both"/>
        <w:rPr>
          <w:rFonts w:ascii="Times New Roman" w:hAnsi="Times New Roman"/>
          <w:bCs/>
          <w:sz w:val="24"/>
          <w:szCs w:val="24"/>
        </w:rPr>
      </w:pPr>
      <w:r w:rsidRPr="008025FB">
        <w:rPr>
          <w:rFonts w:ascii="Times New Roman" w:hAnsi="Times New Roman"/>
          <w:bCs/>
          <w:sz w:val="24"/>
          <w:szCs w:val="24"/>
        </w:rPr>
        <w:t>AVTC Project Conceptual Design Report</w:t>
      </w:r>
      <w:r w:rsidRPr="008025FB">
        <w:rPr>
          <w:rFonts w:ascii="Times New Roman" w:hAnsi="Times New Roman"/>
          <w:bCs/>
          <w:sz w:val="24"/>
          <w:szCs w:val="24"/>
        </w:rPr>
        <w:t xml:space="preserve"> </w:t>
      </w:r>
    </w:p>
    <w:p w14:paraId="1C1C7714" w14:textId="2F0C0694" w:rsidR="00D46B16" w:rsidRDefault="0011284C" w:rsidP="00D46B16">
      <w:pPr>
        <w:pStyle w:val="ListParagraph"/>
        <w:numPr>
          <w:ilvl w:val="0"/>
          <w:numId w:val="4"/>
        </w:numPr>
        <w:ind w:right="283" w:hanging="295"/>
        <w:jc w:val="both"/>
        <w:rPr>
          <w:rFonts w:ascii="Times New Roman" w:hAnsi="Times New Roman"/>
          <w:bCs/>
          <w:sz w:val="24"/>
          <w:szCs w:val="24"/>
        </w:rPr>
      </w:pPr>
      <w:r w:rsidRPr="00D46B16">
        <w:rPr>
          <w:rFonts w:ascii="Times New Roman" w:hAnsi="Times New Roman"/>
          <w:bCs/>
          <w:sz w:val="24"/>
          <w:szCs w:val="24"/>
        </w:rPr>
        <w:t xml:space="preserve"> </w:t>
      </w:r>
      <w:r w:rsidR="008025FB" w:rsidRPr="008025FB">
        <w:rPr>
          <w:rFonts w:ascii="Times New Roman" w:hAnsi="Times New Roman"/>
          <w:bCs/>
          <w:sz w:val="24"/>
          <w:szCs w:val="24"/>
        </w:rPr>
        <w:t>ADDIE Development Process Document</w:t>
      </w:r>
    </w:p>
    <w:p w14:paraId="7B652FE8" w14:textId="4366B9E4" w:rsidR="008025FB" w:rsidRDefault="008025FB" w:rsidP="00D46B16">
      <w:pPr>
        <w:pStyle w:val="ListParagraph"/>
        <w:numPr>
          <w:ilvl w:val="0"/>
          <w:numId w:val="4"/>
        </w:numPr>
        <w:ind w:right="283" w:hanging="295"/>
        <w:jc w:val="both"/>
        <w:rPr>
          <w:rFonts w:ascii="Times New Roman" w:hAnsi="Times New Roman"/>
          <w:bCs/>
          <w:sz w:val="24"/>
          <w:szCs w:val="24"/>
        </w:rPr>
      </w:pPr>
      <w:r>
        <w:rPr>
          <w:rFonts w:ascii="Times New Roman" w:hAnsi="Times New Roman"/>
          <w:bCs/>
          <w:sz w:val="24"/>
          <w:szCs w:val="24"/>
        </w:rPr>
        <w:t>AVTC Capacity Development Trainings Summary Report</w:t>
      </w:r>
    </w:p>
    <w:p w14:paraId="56F6413C" w14:textId="6EE557F3" w:rsidR="008025FB" w:rsidRDefault="008025FB" w:rsidP="00D46B16">
      <w:pPr>
        <w:pStyle w:val="ListParagraph"/>
        <w:numPr>
          <w:ilvl w:val="0"/>
          <w:numId w:val="4"/>
        </w:numPr>
        <w:ind w:right="283" w:hanging="295"/>
        <w:jc w:val="both"/>
        <w:rPr>
          <w:rFonts w:ascii="Times New Roman" w:hAnsi="Times New Roman"/>
          <w:bCs/>
          <w:sz w:val="24"/>
          <w:szCs w:val="24"/>
        </w:rPr>
      </w:pPr>
      <w:r>
        <w:rPr>
          <w:rFonts w:ascii="Times New Roman" w:hAnsi="Times New Roman"/>
          <w:bCs/>
          <w:sz w:val="24"/>
          <w:szCs w:val="24"/>
        </w:rPr>
        <w:t>AVTC Pilot Vocational Trainings Evaluation Documents</w:t>
      </w:r>
    </w:p>
    <w:p w14:paraId="59B6154A" w14:textId="053136EC" w:rsidR="00D46B16" w:rsidRPr="00D46B16" w:rsidRDefault="00D46B16" w:rsidP="00D46B16">
      <w:pPr>
        <w:pStyle w:val="ListParagraph"/>
        <w:numPr>
          <w:ilvl w:val="0"/>
          <w:numId w:val="4"/>
        </w:numPr>
        <w:ind w:right="283" w:hanging="295"/>
        <w:jc w:val="both"/>
        <w:rPr>
          <w:rFonts w:ascii="Times New Roman" w:hAnsi="Times New Roman"/>
          <w:bCs/>
          <w:sz w:val="24"/>
          <w:szCs w:val="24"/>
        </w:rPr>
      </w:pPr>
      <w:r w:rsidRPr="00D46B16">
        <w:rPr>
          <w:rFonts w:ascii="Times New Roman" w:hAnsi="Times New Roman"/>
          <w:bCs/>
          <w:sz w:val="24"/>
          <w:szCs w:val="24"/>
        </w:rPr>
        <w:t xml:space="preserve"> </w:t>
      </w:r>
      <w:r w:rsidR="008025FB">
        <w:rPr>
          <w:rFonts w:ascii="Times New Roman" w:hAnsi="Times New Roman"/>
          <w:bCs/>
          <w:sz w:val="24"/>
          <w:szCs w:val="24"/>
        </w:rPr>
        <w:t xml:space="preserve">AVTC </w:t>
      </w:r>
      <w:r w:rsidRPr="00D46B16">
        <w:rPr>
          <w:rFonts w:ascii="Times New Roman" w:hAnsi="Times New Roman"/>
          <w:bCs/>
          <w:sz w:val="24"/>
          <w:szCs w:val="24"/>
        </w:rPr>
        <w:t>Progress Report No: 2</w:t>
      </w:r>
    </w:p>
    <w:p w14:paraId="39D9A670" w14:textId="77777777" w:rsidR="00251AA5" w:rsidRDefault="00251AA5" w:rsidP="00144951">
      <w:pPr>
        <w:pStyle w:val="ListParagraph"/>
        <w:ind w:left="1003" w:right="283"/>
        <w:jc w:val="both"/>
        <w:rPr>
          <w:rFonts w:ascii="Times New Roman" w:hAnsi="Times New Roman"/>
          <w:bCs/>
          <w:sz w:val="24"/>
          <w:szCs w:val="24"/>
        </w:rPr>
      </w:pPr>
    </w:p>
    <w:p w14:paraId="45548941" w14:textId="42674E70" w:rsidR="00607CFA" w:rsidRPr="00144951" w:rsidRDefault="00607CFA" w:rsidP="00144951">
      <w:pPr>
        <w:pStyle w:val="ListParagraph"/>
        <w:ind w:left="1003" w:right="283"/>
        <w:jc w:val="both"/>
        <w:rPr>
          <w:rFonts w:ascii="Times New Roman" w:hAnsi="Times New Roman"/>
          <w:bCs/>
          <w:sz w:val="24"/>
          <w:szCs w:val="24"/>
        </w:rPr>
      </w:pPr>
    </w:p>
    <w:p w14:paraId="679B7523" w14:textId="77777777" w:rsidR="00AF3988" w:rsidRPr="00BF42A6" w:rsidRDefault="00AF3988" w:rsidP="000428CF">
      <w:pPr>
        <w:spacing w:after="0" w:line="240" w:lineRule="auto"/>
        <w:ind w:left="283" w:right="283"/>
        <w:jc w:val="both"/>
        <w:rPr>
          <w:rFonts w:ascii="Times New Roman" w:hAnsi="Times New Roman" w:cs="Times New Roman"/>
          <w:bCs/>
          <w:sz w:val="24"/>
          <w:szCs w:val="24"/>
        </w:rPr>
      </w:pPr>
    </w:p>
    <w:p w14:paraId="1D5B5544" w14:textId="303BAC38" w:rsidR="001D54EE" w:rsidRPr="00BF42A6" w:rsidRDefault="001D54EE">
      <w:pPr>
        <w:spacing w:after="0" w:line="240" w:lineRule="auto"/>
        <w:jc w:val="both"/>
        <w:rPr>
          <w:rFonts w:ascii="Times New Roman" w:hAnsi="Times New Roman" w:cs="Times New Roman"/>
        </w:rPr>
      </w:pPr>
    </w:p>
    <w:sectPr w:rsidR="001D54EE" w:rsidRPr="00BF42A6" w:rsidSect="003A363A">
      <w:pgSz w:w="11906" w:h="16838" w:code="9"/>
      <w:pgMar w:top="720" w:right="720" w:bottom="720"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20CF" w14:textId="77777777" w:rsidR="00013B25" w:rsidRDefault="00013B25" w:rsidP="00C645ED">
      <w:pPr>
        <w:spacing w:after="0" w:line="240" w:lineRule="auto"/>
      </w:pPr>
      <w:r>
        <w:separator/>
      </w:r>
    </w:p>
  </w:endnote>
  <w:endnote w:type="continuationSeparator" w:id="0">
    <w:p w14:paraId="4CA75346" w14:textId="77777777" w:rsidR="00013B25" w:rsidRDefault="00013B25" w:rsidP="00C645ED">
      <w:pPr>
        <w:spacing w:after="0" w:line="240" w:lineRule="auto"/>
      </w:pPr>
      <w:r>
        <w:continuationSeparator/>
      </w:r>
    </w:p>
  </w:endnote>
  <w:endnote w:type="continuationNotice" w:id="1">
    <w:p w14:paraId="0C3D2499" w14:textId="77777777" w:rsidR="00013B25" w:rsidRDefault="00013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5D6" w14:textId="77777777" w:rsidR="00643207" w:rsidRDefault="00643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64464"/>
      <w:docPartObj>
        <w:docPartGallery w:val="Page Numbers (Bottom of Page)"/>
        <w:docPartUnique/>
      </w:docPartObj>
    </w:sdtPr>
    <w:sdtEndPr>
      <w:rPr>
        <w:noProof/>
      </w:rPr>
    </w:sdtEndPr>
    <w:sdtContent>
      <w:p w14:paraId="556A81C3" w14:textId="77777777" w:rsidR="00643207" w:rsidRDefault="0064320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201094D" w14:textId="77777777" w:rsidR="00643207" w:rsidRDefault="00643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D91E" w14:textId="77777777" w:rsidR="00013B25" w:rsidRDefault="00013B25" w:rsidP="00C645ED">
      <w:pPr>
        <w:spacing w:after="0" w:line="240" w:lineRule="auto"/>
      </w:pPr>
      <w:r>
        <w:separator/>
      </w:r>
    </w:p>
  </w:footnote>
  <w:footnote w:type="continuationSeparator" w:id="0">
    <w:p w14:paraId="4C776ECA" w14:textId="77777777" w:rsidR="00013B25" w:rsidRDefault="00013B25" w:rsidP="00C645ED">
      <w:pPr>
        <w:spacing w:after="0" w:line="240" w:lineRule="auto"/>
      </w:pPr>
      <w:r>
        <w:continuationSeparator/>
      </w:r>
    </w:p>
  </w:footnote>
  <w:footnote w:type="continuationNotice" w:id="1">
    <w:p w14:paraId="2B295CCA" w14:textId="77777777" w:rsidR="00013B25" w:rsidRDefault="00013B25">
      <w:pPr>
        <w:spacing w:after="0" w:line="240" w:lineRule="auto"/>
      </w:pPr>
    </w:p>
  </w:footnote>
  <w:footnote w:id="2">
    <w:p w14:paraId="7B9B45C9" w14:textId="4E24EBE1" w:rsidR="00643207" w:rsidRPr="000428CF" w:rsidRDefault="00643207">
      <w:pPr>
        <w:pStyle w:val="FootnoteText"/>
        <w:rPr>
          <w:lang w:val="tr-TR"/>
        </w:rPr>
      </w:pPr>
      <w:r>
        <w:rPr>
          <w:rStyle w:val="FootnoteReference"/>
        </w:rPr>
        <w:footnoteRef/>
      </w:r>
      <w:r>
        <w:t xml:space="preserve"> Total amount of UNDP-EBRD </w:t>
      </w:r>
      <w:proofErr w:type="spellStart"/>
      <w:r>
        <w:t>Financng</w:t>
      </w:r>
      <w:proofErr w:type="spellEnd"/>
      <w:r>
        <w:t xml:space="preserve"> Agreement is </w:t>
      </w:r>
      <w:r>
        <w:rPr>
          <w:lang w:val="tr-TR"/>
        </w:rPr>
        <w:t xml:space="preserve">300.000 Euro.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8D8" w14:textId="77777777" w:rsidR="00643207" w:rsidRDefault="00643207" w:rsidP="008B083D">
    <w:pPr>
      <w:pStyle w:val="Header"/>
    </w:pPr>
    <w:r>
      <w:rPr>
        <w:noProof/>
        <w:lang w:val="en-US" w:eastAsia="en-US"/>
      </w:rPr>
      <mc:AlternateContent>
        <mc:Choice Requires="wps">
          <w:drawing>
            <wp:anchor distT="0" distB="0" distL="114300" distR="114300" simplePos="0" relativeHeight="251658240" behindDoc="0" locked="0" layoutInCell="1" allowOverlap="0" wp14:anchorId="67CEFF58" wp14:editId="0B26B5F4">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B78" w14:textId="77777777" w:rsidR="00643207" w:rsidRPr="00CE1C73" w:rsidRDefault="00643207" w:rsidP="008B0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FF58" id="_x0000_t202" coordsize="21600,21600" o:spt="202" path="m,l,21600r21600,l21600,xe">
              <v:stroke joinstyle="miter"/>
              <v:path gradientshapeok="t" o:connecttype="rect"/>
            </v:shapetype>
            <v:shape id="Text Box 4" o:spid="_x0000_s1026" type="#_x0000_t202" style="position:absolute;margin-left:409.05pt;margin-top:36pt;width:92.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" o:allowoverlap="f" filled="f" stroked="f">
              <v:textbox>
                <w:txbxContent>
                  <w:p w14:paraId="0C70AB78" w14:textId="77777777" w:rsidR="00643207" w:rsidRPr="00CE1C73" w:rsidRDefault="00643207" w:rsidP="008B083D"/>
                </w:txbxContent>
              </v:textbox>
              <w10:wrap type="tight" anchory="page"/>
            </v:shape>
          </w:pict>
        </mc:Fallback>
      </mc:AlternateContent>
    </w:r>
  </w:p>
  <w:p w14:paraId="362DF82C" w14:textId="77777777" w:rsidR="00643207" w:rsidRDefault="00643207">
    <w:pPr>
      <w:pStyle w:val="Header"/>
    </w:pPr>
  </w:p>
  <w:p w14:paraId="1C9673A6" w14:textId="77777777" w:rsidR="00643207" w:rsidRDefault="0064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1C4"/>
    <w:multiLevelType w:val="hybridMultilevel"/>
    <w:tmpl w:val="B81473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982559"/>
    <w:multiLevelType w:val="hybridMultilevel"/>
    <w:tmpl w:val="09CC4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41495"/>
    <w:multiLevelType w:val="hybridMultilevel"/>
    <w:tmpl w:val="A2C2802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24A16777"/>
    <w:multiLevelType w:val="hybridMultilevel"/>
    <w:tmpl w:val="BE1E28A0"/>
    <w:lvl w:ilvl="0" w:tplc="271841E0">
      <w:start w:val="1"/>
      <w:numFmt w:val="decimal"/>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28D652F1"/>
    <w:multiLevelType w:val="hybridMultilevel"/>
    <w:tmpl w:val="51C68A82"/>
    <w:lvl w:ilvl="0" w:tplc="4AAC0DD6">
      <w:start w:val="1"/>
      <w:numFmt w:val="upp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1393F"/>
    <w:multiLevelType w:val="hybridMultilevel"/>
    <w:tmpl w:val="CA78D27A"/>
    <w:lvl w:ilvl="0" w:tplc="041F0001">
      <w:start w:val="1"/>
      <w:numFmt w:val="bullet"/>
      <w:lvlText w:val=""/>
      <w:lvlJc w:val="left"/>
      <w:pPr>
        <w:ind w:left="1723" w:hanging="360"/>
      </w:pPr>
      <w:rPr>
        <w:rFonts w:ascii="Symbol" w:hAnsi="Symbol" w:hint="default"/>
      </w:rPr>
    </w:lvl>
    <w:lvl w:ilvl="1" w:tplc="041F0003" w:tentative="1">
      <w:start w:val="1"/>
      <w:numFmt w:val="bullet"/>
      <w:lvlText w:val="o"/>
      <w:lvlJc w:val="left"/>
      <w:pPr>
        <w:ind w:left="2443" w:hanging="360"/>
      </w:pPr>
      <w:rPr>
        <w:rFonts w:ascii="Courier New" w:hAnsi="Courier New" w:cs="Courier New" w:hint="default"/>
      </w:rPr>
    </w:lvl>
    <w:lvl w:ilvl="2" w:tplc="041F0005" w:tentative="1">
      <w:start w:val="1"/>
      <w:numFmt w:val="bullet"/>
      <w:lvlText w:val=""/>
      <w:lvlJc w:val="left"/>
      <w:pPr>
        <w:ind w:left="3163" w:hanging="360"/>
      </w:pPr>
      <w:rPr>
        <w:rFonts w:ascii="Wingdings" w:hAnsi="Wingdings" w:hint="default"/>
      </w:rPr>
    </w:lvl>
    <w:lvl w:ilvl="3" w:tplc="041F0001" w:tentative="1">
      <w:start w:val="1"/>
      <w:numFmt w:val="bullet"/>
      <w:lvlText w:val=""/>
      <w:lvlJc w:val="left"/>
      <w:pPr>
        <w:ind w:left="3883" w:hanging="360"/>
      </w:pPr>
      <w:rPr>
        <w:rFonts w:ascii="Symbol" w:hAnsi="Symbol" w:hint="default"/>
      </w:rPr>
    </w:lvl>
    <w:lvl w:ilvl="4" w:tplc="041F0003" w:tentative="1">
      <w:start w:val="1"/>
      <w:numFmt w:val="bullet"/>
      <w:lvlText w:val="o"/>
      <w:lvlJc w:val="left"/>
      <w:pPr>
        <w:ind w:left="4603" w:hanging="360"/>
      </w:pPr>
      <w:rPr>
        <w:rFonts w:ascii="Courier New" w:hAnsi="Courier New" w:cs="Courier New" w:hint="default"/>
      </w:rPr>
    </w:lvl>
    <w:lvl w:ilvl="5" w:tplc="041F0005" w:tentative="1">
      <w:start w:val="1"/>
      <w:numFmt w:val="bullet"/>
      <w:lvlText w:val=""/>
      <w:lvlJc w:val="left"/>
      <w:pPr>
        <w:ind w:left="5323" w:hanging="360"/>
      </w:pPr>
      <w:rPr>
        <w:rFonts w:ascii="Wingdings" w:hAnsi="Wingdings" w:hint="default"/>
      </w:rPr>
    </w:lvl>
    <w:lvl w:ilvl="6" w:tplc="041F0001" w:tentative="1">
      <w:start w:val="1"/>
      <w:numFmt w:val="bullet"/>
      <w:lvlText w:val=""/>
      <w:lvlJc w:val="left"/>
      <w:pPr>
        <w:ind w:left="6043" w:hanging="360"/>
      </w:pPr>
      <w:rPr>
        <w:rFonts w:ascii="Symbol" w:hAnsi="Symbol" w:hint="default"/>
      </w:rPr>
    </w:lvl>
    <w:lvl w:ilvl="7" w:tplc="041F0003" w:tentative="1">
      <w:start w:val="1"/>
      <w:numFmt w:val="bullet"/>
      <w:lvlText w:val="o"/>
      <w:lvlJc w:val="left"/>
      <w:pPr>
        <w:ind w:left="6763" w:hanging="360"/>
      </w:pPr>
      <w:rPr>
        <w:rFonts w:ascii="Courier New" w:hAnsi="Courier New" w:cs="Courier New" w:hint="default"/>
      </w:rPr>
    </w:lvl>
    <w:lvl w:ilvl="8" w:tplc="041F0005" w:tentative="1">
      <w:start w:val="1"/>
      <w:numFmt w:val="bullet"/>
      <w:lvlText w:val=""/>
      <w:lvlJc w:val="left"/>
      <w:pPr>
        <w:ind w:left="7483" w:hanging="360"/>
      </w:pPr>
      <w:rPr>
        <w:rFonts w:ascii="Wingdings" w:hAnsi="Wingdings" w:hint="default"/>
      </w:rPr>
    </w:lvl>
  </w:abstractNum>
  <w:abstractNum w:abstractNumId="7" w15:restartNumberingAfterBreak="0">
    <w:nsid w:val="4CB74957"/>
    <w:multiLevelType w:val="hybridMultilevel"/>
    <w:tmpl w:val="C25A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A5C01"/>
    <w:multiLevelType w:val="hybridMultilevel"/>
    <w:tmpl w:val="996E9838"/>
    <w:lvl w:ilvl="0" w:tplc="08090001">
      <w:start w:val="1"/>
      <w:numFmt w:val="bullet"/>
      <w:lvlText w:val=""/>
      <w:lvlJc w:val="left"/>
      <w:pPr>
        <w:ind w:left="2623" w:hanging="360"/>
      </w:pPr>
      <w:rPr>
        <w:rFonts w:ascii="Symbol" w:hAnsi="Symbol" w:hint="default"/>
      </w:rPr>
    </w:lvl>
    <w:lvl w:ilvl="1" w:tplc="08090003" w:tentative="1">
      <w:start w:val="1"/>
      <w:numFmt w:val="bullet"/>
      <w:lvlText w:val="o"/>
      <w:lvlJc w:val="left"/>
      <w:pPr>
        <w:ind w:left="3343" w:hanging="360"/>
      </w:pPr>
      <w:rPr>
        <w:rFonts w:ascii="Courier New" w:hAnsi="Courier New" w:cs="Courier New" w:hint="default"/>
      </w:rPr>
    </w:lvl>
    <w:lvl w:ilvl="2" w:tplc="08090005" w:tentative="1">
      <w:start w:val="1"/>
      <w:numFmt w:val="bullet"/>
      <w:lvlText w:val=""/>
      <w:lvlJc w:val="left"/>
      <w:pPr>
        <w:ind w:left="4063" w:hanging="360"/>
      </w:pPr>
      <w:rPr>
        <w:rFonts w:ascii="Wingdings" w:hAnsi="Wingdings" w:hint="default"/>
      </w:rPr>
    </w:lvl>
    <w:lvl w:ilvl="3" w:tplc="08090001" w:tentative="1">
      <w:start w:val="1"/>
      <w:numFmt w:val="bullet"/>
      <w:lvlText w:val=""/>
      <w:lvlJc w:val="left"/>
      <w:pPr>
        <w:ind w:left="4783" w:hanging="360"/>
      </w:pPr>
      <w:rPr>
        <w:rFonts w:ascii="Symbol" w:hAnsi="Symbol" w:hint="default"/>
      </w:rPr>
    </w:lvl>
    <w:lvl w:ilvl="4" w:tplc="08090003" w:tentative="1">
      <w:start w:val="1"/>
      <w:numFmt w:val="bullet"/>
      <w:lvlText w:val="o"/>
      <w:lvlJc w:val="left"/>
      <w:pPr>
        <w:ind w:left="5503" w:hanging="360"/>
      </w:pPr>
      <w:rPr>
        <w:rFonts w:ascii="Courier New" w:hAnsi="Courier New" w:cs="Courier New" w:hint="default"/>
      </w:rPr>
    </w:lvl>
    <w:lvl w:ilvl="5" w:tplc="08090005" w:tentative="1">
      <w:start w:val="1"/>
      <w:numFmt w:val="bullet"/>
      <w:lvlText w:val=""/>
      <w:lvlJc w:val="left"/>
      <w:pPr>
        <w:ind w:left="6223" w:hanging="360"/>
      </w:pPr>
      <w:rPr>
        <w:rFonts w:ascii="Wingdings" w:hAnsi="Wingdings" w:hint="default"/>
      </w:rPr>
    </w:lvl>
    <w:lvl w:ilvl="6" w:tplc="08090001" w:tentative="1">
      <w:start w:val="1"/>
      <w:numFmt w:val="bullet"/>
      <w:lvlText w:val=""/>
      <w:lvlJc w:val="left"/>
      <w:pPr>
        <w:ind w:left="6943" w:hanging="360"/>
      </w:pPr>
      <w:rPr>
        <w:rFonts w:ascii="Symbol" w:hAnsi="Symbol" w:hint="default"/>
      </w:rPr>
    </w:lvl>
    <w:lvl w:ilvl="7" w:tplc="08090003" w:tentative="1">
      <w:start w:val="1"/>
      <w:numFmt w:val="bullet"/>
      <w:lvlText w:val="o"/>
      <w:lvlJc w:val="left"/>
      <w:pPr>
        <w:ind w:left="7663" w:hanging="360"/>
      </w:pPr>
      <w:rPr>
        <w:rFonts w:ascii="Courier New" w:hAnsi="Courier New" w:cs="Courier New" w:hint="default"/>
      </w:rPr>
    </w:lvl>
    <w:lvl w:ilvl="8" w:tplc="08090005" w:tentative="1">
      <w:start w:val="1"/>
      <w:numFmt w:val="bullet"/>
      <w:lvlText w:val=""/>
      <w:lvlJc w:val="left"/>
      <w:pPr>
        <w:ind w:left="8383" w:hanging="360"/>
      </w:pPr>
      <w:rPr>
        <w:rFonts w:ascii="Wingdings" w:hAnsi="Wingdings" w:hint="default"/>
      </w:rPr>
    </w:lvl>
  </w:abstractNum>
  <w:abstractNum w:abstractNumId="9" w15:restartNumberingAfterBreak="0">
    <w:nsid w:val="5E2E54BB"/>
    <w:multiLevelType w:val="hybridMultilevel"/>
    <w:tmpl w:val="A9722B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5F20119E"/>
    <w:multiLevelType w:val="hybridMultilevel"/>
    <w:tmpl w:val="366C1580"/>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11" w15:restartNumberingAfterBreak="0">
    <w:nsid w:val="60961A17"/>
    <w:multiLevelType w:val="hybridMultilevel"/>
    <w:tmpl w:val="4B960A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5B60E83"/>
    <w:multiLevelType w:val="hybridMultilevel"/>
    <w:tmpl w:val="2156305A"/>
    <w:lvl w:ilvl="0" w:tplc="2A1261F2">
      <w:start w:val="1"/>
      <w:numFmt w:val="lowerRoman"/>
      <w:lvlText w:val="%1."/>
      <w:lvlJc w:val="left"/>
      <w:pPr>
        <w:ind w:left="1003" w:hanging="720"/>
      </w:pPr>
      <w:rPr>
        <w:rFonts w:hint="default"/>
      </w:rPr>
    </w:lvl>
    <w:lvl w:ilvl="1" w:tplc="041F0019">
      <w:start w:val="1"/>
      <w:numFmt w:val="lowerLetter"/>
      <w:lvlText w:val="%2."/>
      <w:lvlJc w:val="left"/>
      <w:pPr>
        <w:ind w:left="1363" w:hanging="360"/>
      </w:pPr>
    </w:lvl>
    <w:lvl w:ilvl="2" w:tplc="3342B67C">
      <w:start w:val="2"/>
      <w:numFmt w:val="bullet"/>
      <w:lvlText w:val="•"/>
      <w:lvlJc w:val="left"/>
      <w:pPr>
        <w:ind w:left="2338" w:hanging="435"/>
      </w:pPr>
      <w:rPr>
        <w:rFonts w:ascii="Times New Roman" w:eastAsiaTheme="minorEastAsia" w:hAnsi="Times New Roman" w:cs="Times New Roman" w:hint="default"/>
      </w:r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15:restartNumberingAfterBreak="0">
    <w:nsid w:val="7CA35961"/>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2"/>
  </w:num>
  <w:num w:numId="5">
    <w:abstractNumId w:val="9"/>
  </w:num>
  <w:num w:numId="6">
    <w:abstractNumId w:val="4"/>
  </w:num>
  <w:num w:numId="7">
    <w:abstractNumId w:val="8"/>
  </w:num>
  <w:num w:numId="8">
    <w:abstractNumId w:val="10"/>
  </w:num>
  <w:num w:numId="9">
    <w:abstractNumId w:val="6"/>
  </w:num>
  <w:num w:numId="10">
    <w:abstractNumId w:val="7"/>
  </w:num>
  <w:num w:numId="11">
    <w:abstractNumId w:val="0"/>
  </w:num>
  <w:num w:numId="12">
    <w:abstractNumId w:val="1"/>
  </w:num>
  <w:num w:numId="13">
    <w:abstractNumId w:val="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MDQ1NjAyNzc2MrVQ0lEKTi0uzszPAykwrAUAm5iHdywAAAA="/>
  </w:docVars>
  <w:rsids>
    <w:rsidRoot w:val="00C645ED"/>
    <w:rsid w:val="0000069D"/>
    <w:rsid w:val="00003381"/>
    <w:rsid w:val="000058A4"/>
    <w:rsid w:val="00005DDF"/>
    <w:rsid w:val="00007296"/>
    <w:rsid w:val="00007439"/>
    <w:rsid w:val="00011139"/>
    <w:rsid w:val="00011B1D"/>
    <w:rsid w:val="00013B25"/>
    <w:rsid w:val="0001459E"/>
    <w:rsid w:val="00015B26"/>
    <w:rsid w:val="00020789"/>
    <w:rsid w:val="00020C52"/>
    <w:rsid w:val="00020E88"/>
    <w:rsid w:val="00020FDE"/>
    <w:rsid w:val="0002163C"/>
    <w:rsid w:val="0002295A"/>
    <w:rsid w:val="00022AC4"/>
    <w:rsid w:val="0002558F"/>
    <w:rsid w:val="0002603E"/>
    <w:rsid w:val="00026D6B"/>
    <w:rsid w:val="00027101"/>
    <w:rsid w:val="000277D1"/>
    <w:rsid w:val="00030E52"/>
    <w:rsid w:val="00031A40"/>
    <w:rsid w:val="000324E3"/>
    <w:rsid w:val="000409C7"/>
    <w:rsid w:val="00040CF6"/>
    <w:rsid w:val="00041AE7"/>
    <w:rsid w:val="000420EA"/>
    <w:rsid w:val="00042155"/>
    <w:rsid w:val="000428CF"/>
    <w:rsid w:val="0004497D"/>
    <w:rsid w:val="000453CF"/>
    <w:rsid w:val="00046720"/>
    <w:rsid w:val="00046887"/>
    <w:rsid w:val="00046A5C"/>
    <w:rsid w:val="00047AD8"/>
    <w:rsid w:val="00050839"/>
    <w:rsid w:val="00050DC3"/>
    <w:rsid w:val="000514A8"/>
    <w:rsid w:val="00054FC6"/>
    <w:rsid w:val="00056704"/>
    <w:rsid w:val="00056E43"/>
    <w:rsid w:val="00061D5E"/>
    <w:rsid w:val="00061F5B"/>
    <w:rsid w:val="00064B49"/>
    <w:rsid w:val="00064B86"/>
    <w:rsid w:val="00064D4F"/>
    <w:rsid w:val="00067C5B"/>
    <w:rsid w:val="00071DB1"/>
    <w:rsid w:val="00072D9D"/>
    <w:rsid w:val="00073523"/>
    <w:rsid w:val="00082DB3"/>
    <w:rsid w:val="000837CE"/>
    <w:rsid w:val="00083A9A"/>
    <w:rsid w:val="000845AB"/>
    <w:rsid w:val="00092647"/>
    <w:rsid w:val="000956A0"/>
    <w:rsid w:val="000A01B9"/>
    <w:rsid w:val="000A19BE"/>
    <w:rsid w:val="000A1FF8"/>
    <w:rsid w:val="000A297B"/>
    <w:rsid w:val="000A305B"/>
    <w:rsid w:val="000A3710"/>
    <w:rsid w:val="000A3B4C"/>
    <w:rsid w:val="000A6977"/>
    <w:rsid w:val="000A74A9"/>
    <w:rsid w:val="000A7B48"/>
    <w:rsid w:val="000B0B6D"/>
    <w:rsid w:val="000B4DAB"/>
    <w:rsid w:val="000B6DCE"/>
    <w:rsid w:val="000B7835"/>
    <w:rsid w:val="000C19C0"/>
    <w:rsid w:val="000C4457"/>
    <w:rsid w:val="000C4DA3"/>
    <w:rsid w:val="000C5DEF"/>
    <w:rsid w:val="000C5FD1"/>
    <w:rsid w:val="000D2F2E"/>
    <w:rsid w:val="000D3023"/>
    <w:rsid w:val="000D76EE"/>
    <w:rsid w:val="000D77CC"/>
    <w:rsid w:val="000E0F01"/>
    <w:rsid w:val="000E1359"/>
    <w:rsid w:val="000E2E41"/>
    <w:rsid w:val="000E5C67"/>
    <w:rsid w:val="000E5D94"/>
    <w:rsid w:val="000F0A0D"/>
    <w:rsid w:val="000F2C4E"/>
    <w:rsid w:val="000F6EDD"/>
    <w:rsid w:val="000F79DB"/>
    <w:rsid w:val="00102B66"/>
    <w:rsid w:val="00102E0F"/>
    <w:rsid w:val="00110F0F"/>
    <w:rsid w:val="001110AE"/>
    <w:rsid w:val="0011118D"/>
    <w:rsid w:val="00111EA5"/>
    <w:rsid w:val="00112314"/>
    <w:rsid w:val="0011284C"/>
    <w:rsid w:val="00113F80"/>
    <w:rsid w:val="00114DFC"/>
    <w:rsid w:val="00116F58"/>
    <w:rsid w:val="00117768"/>
    <w:rsid w:val="0012324F"/>
    <w:rsid w:val="001247FF"/>
    <w:rsid w:val="0012669F"/>
    <w:rsid w:val="00127AEE"/>
    <w:rsid w:val="00130BD7"/>
    <w:rsid w:val="00130F76"/>
    <w:rsid w:val="00133259"/>
    <w:rsid w:val="0013678F"/>
    <w:rsid w:val="00136BCA"/>
    <w:rsid w:val="00136D9D"/>
    <w:rsid w:val="001406D5"/>
    <w:rsid w:val="00140855"/>
    <w:rsid w:val="00140C57"/>
    <w:rsid w:val="00141558"/>
    <w:rsid w:val="00141891"/>
    <w:rsid w:val="001428D2"/>
    <w:rsid w:val="00144951"/>
    <w:rsid w:val="0015002B"/>
    <w:rsid w:val="00151744"/>
    <w:rsid w:val="0015254F"/>
    <w:rsid w:val="00153726"/>
    <w:rsid w:val="001540CD"/>
    <w:rsid w:val="00154433"/>
    <w:rsid w:val="00165E3D"/>
    <w:rsid w:val="00167ABA"/>
    <w:rsid w:val="00167B37"/>
    <w:rsid w:val="00171131"/>
    <w:rsid w:val="00171A44"/>
    <w:rsid w:val="001726DF"/>
    <w:rsid w:val="001742AA"/>
    <w:rsid w:val="0017530C"/>
    <w:rsid w:val="00175941"/>
    <w:rsid w:val="001779D3"/>
    <w:rsid w:val="00180033"/>
    <w:rsid w:val="001803C3"/>
    <w:rsid w:val="00180DE5"/>
    <w:rsid w:val="001819DB"/>
    <w:rsid w:val="0018359F"/>
    <w:rsid w:val="001838D7"/>
    <w:rsid w:val="001838FE"/>
    <w:rsid w:val="0018445D"/>
    <w:rsid w:val="00185588"/>
    <w:rsid w:val="00191173"/>
    <w:rsid w:val="001962A9"/>
    <w:rsid w:val="00196797"/>
    <w:rsid w:val="001972DD"/>
    <w:rsid w:val="00197497"/>
    <w:rsid w:val="001A03CA"/>
    <w:rsid w:val="001A4746"/>
    <w:rsid w:val="001A7749"/>
    <w:rsid w:val="001B2484"/>
    <w:rsid w:val="001B35A2"/>
    <w:rsid w:val="001B39EF"/>
    <w:rsid w:val="001B6923"/>
    <w:rsid w:val="001B757C"/>
    <w:rsid w:val="001C0718"/>
    <w:rsid w:val="001C35A9"/>
    <w:rsid w:val="001C3BAB"/>
    <w:rsid w:val="001C7862"/>
    <w:rsid w:val="001D25FB"/>
    <w:rsid w:val="001D318D"/>
    <w:rsid w:val="001D3242"/>
    <w:rsid w:val="001D3A5F"/>
    <w:rsid w:val="001D3C31"/>
    <w:rsid w:val="001D43E3"/>
    <w:rsid w:val="001D5449"/>
    <w:rsid w:val="001D54EE"/>
    <w:rsid w:val="001D616E"/>
    <w:rsid w:val="001D67EC"/>
    <w:rsid w:val="001E2C59"/>
    <w:rsid w:val="001E322C"/>
    <w:rsid w:val="001E453F"/>
    <w:rsid w:val="001E46EF"/>
    <w:rsid w:val="001E60C1"/>
    <w:rsid w:val="001E7505"/>
    <w:rsid w:val="001F3700"/>
    <w:rsid w:val="001F380A"/>
    <w:rsid w:val="001F4727"/>
    <w:rsid w:val="001F4BE0"/>
    <w:rsid w:val="001F6984"/>
    <w:rsid w:val="00200206"/>
    <w:rsid w:val="002035C4"/>
    <w:rsid w:val="002106EB"/>
    <w:rsid w:val="002116F9"/>
    <w:rsid w:val="00211FC9"/>
    <w:rsid w:val="00213D73"/>
    <w:rsid w:val="002149AF"/>
    <w:rsid w:val="00214AD7"/>
    <w:rsid w:val="00215040"/>
    <w:rsid w:val="00222822"/>
    <w:rsid w:val="00223362"/>
    <w:rsid w:val="00223C09"/>
    <w:rsid w:val="00224F4D"/>
    <w:rsid w:val="002252F7"/>
    <w:rsid w:val="00225E06"/>
    <w:rsid w:val="00231987"/>
    <w:rsid w:val="00234430"/>
    <w:rsid w:val="002359CB"/>
    <w:rsid w:val="00235E22"/>
    <w:rsid w:val="002371CF"/>
    <w:rsid w:val="0024118C"/>
    <w:rsid w:val="00241E23"/>
    <w:rsid w:val="00243A96"/>
    <w:rsid w:val="00243EB1"/>
    <w:rsid w:val="00245C0B"/>
    <w:rsid w:val="00245D98"/>
    <w:rsid w:val="00245FA7"/>
    <w:rsid w:val="00246BF4"/>
    <w:rsid w:val="00246F0D"/>
    <w:rsid w:val="00250325"/>
    <w:rsid w:val="00250D26"/>
    <w:rsid w:val="00250E94"/>
    <w:rsid w:val="00251AA5"/>
    <w:rsid w:val="002542D4"/>
    <w:rsid w:val="00254330"/>
    <w:rsid w:val="00255663"/>
    <w:rsid w:val="00255AFB"/>
    <w:rsid w:val="0026209F"/>
    <w:rsid w:val="00265ED1"/>
    <w:rsid w:val="00267067"/>
    <w:rsid w:val="0027238D"/>
    <w:rsid w:val="002739DC"/>
    <w:rsid w:val="00273E25"/>
    <w:rsid w:val="00276B71"/>
    <w:rsid w:val="002775CD"/>
    <w:rsid w:val="002778E7"/>
    <w:rsid w:val="00280B8C"/>
    <w:rsid w:val="002815A0"/>
    <w:rsid w:val="0028197E"/>
    <w:rsid w:val="002829FD"/>
    <w:rsid w:val="00285801"/>
    <w:rsid w:val="00286326"/>
    <w:rsid w:val="00296C30"/>
    <w:rsid w:val="002972AA"/>
    <w:rsid w:val="002A091C"/>
    <w:rsid w:val="002A0BE7"/>
    <w:rsid w:val="002A0DF2"/>
    <w:rsid w:val="002A1694"/>
    <w:rsid w:val="002A1713"/>
    <w:rsid w:val="002A2653"/>
    <w:rsid w:val="002A2A63"/>
    <w:rsid w:val="002A5A1A"/>
    <w:rsid w:val="002A6A1B"/>
    <w:rsid w:val="002B06C1"/>
    <w:rsid w:val="002B0CB0"/>
    <w:rsid w:val="002B10FB"/>
    <w:rsid w:val="002B17ED"/>
    <w:rsid w:val="002B32F6"/>
    <w:rsid w:val="002B5788"/>
    <w:rsid w:val="002B602B"/>
    <w:rsid w:val="002B64E0"/>
    <w:rsid w:val="002C3348"/>
    <w:rsid w:val="002C3475"/>
    <w:rsid w:val="002C56B1"/>
    <w:rsid w:val="002C584A"/>
    <w:rsid w:val="002C5EB2"/>
    <w:rsid w:val="002C683B"/>
    <w:rsid w:val="002C6CB3"/>
    <w:rsid w:val="002C71AE"/>
    <w:rsid w:val="002D2F56"/>
    <w:rsid w:val="002D3AD4"/>
    <w:rsid w:val="002D3C44"/>
    <w:rsid w:val="002D55CC"/>
    <w:rsid w:val="002D67BA"/>
    <w:rsid w:val="002D7C88"/>
    <w:rsid w:val="002E0CEC"/>
    <w:rsid w:val="002E0E1D"/>
    <w:rsid w:val="002E33CE"/>
    <w:rsid w:val="002E7FBE"/>
    <w:rsid w:val="002F00BF"/>
    <w:rsid w:val="002F14CF"/>
    <w:rsid w:val="003016ED"/>
    <w:rsid w:val="0030215D"/>
    <w:rsid w:val="00302360"/>
    <w:rsid w:val="00302A4B"/>
    <w:rsid w:val="00305834"/>
    <w:rsid w:val="003079F2"/>
    <w:rsid w:val="003111F1"/>
    <w:rsid w:val="00311C77"/>
    <w:rsid w:val="00312BEE"/>
    <w:rsid w:val="00313A1F"/>
    <w:rsid w:val="00314722"/>
    <w:rsid w:val="003154EF"/>
    <w:rsid w:val="00316E59"/>
    <w:rsid w:val="0031753D"/>
    <w:rsid w:val="00320274"/>
    <w:rsid w:val="0032091D"/>
    <w:rsid w:val="00320A5F"/>
    <w:rsid w:val="003243F8"/>
    <w:rsid w:val="00326061"/>
    <w:rsid w:val="00327378"/>
    <w:rsid w:val="00327691"/>
    <w:rsid w:val="00331548"/>
    <w:rsid w:val="00331EB4"/>
    <w:rsid w:val="0033431A"/>
    <w:rsid w:val="00337C28"/>
    <w:rsid w:val="00337C7C"/>
    <w:rsid w:val="00337F00"/>
    <w:rsid w:val="00340C55"/>
    <w:rsid w:val="0034292D"/>
    <w:rsid w:val="003447A3"/>
    <w:rsid w:val="003458D5"/>
    <w:rsid w:val="0035080E"/>
    <w:rsid w:val="00351430"/>
    <w:rsid w:val="003536C4"/>
    <w:rsid w:val="00353E67"/>
    <w:rsid w:val="00353F36"/>
    <w:rsid w:val="00354516"/>
    <w:rsid w:val="00355512"/>
    <w:rsid w:val="00355B41"/>
    <w:rsid w:val="00356146"/>
    <w:rsid w:val="00357DC1"/>
    <w:rsid w:val="00360EE0"/>
    <w:rsid w:val="00363DF6"/>
    <w:rsid w:val="0036420A"/>
    <w:rsid w:val="00364792"/>
    <w:rsid w:val="003655E2"/>
    <w:rsid w:val="00365E57"/>
    <w:rsid w:val="003672EA"/>
    <w:rsid w:val="0036737D"/>
    <w:rsid w:val="003677C1"/>
    <w:rsid w:val="003707E8"/>
    <w:rsid w:val="00377FAA"/>
    <w:rsid w:val="00380BE0"/>
    <w:rsid w:val="003855FF"/>
    <w:rsid w:val="00386FAC"/>
    <w:rsid w:val="0039118C"/>
    <w:rsid w:val="00394B41"/>
    <w:rsid w:val="00395080"/>
    <w:rsid w:val="0039792B"/>
    <w:rsid w:val="00397BDA"/>
    <w:rsid w:val="003A13F0"/>
    <w:rsid w:val="003A2D31"/>
    <w:rsid w:val="003A2DB2"/>
    <w:rsid w:val="003A363A"/>
    <w:rsid w:val="003A4E35"/>
    <w:rsid w:val="003A6B3B"/>
    <w:rsid w:val="003A7653"/>
    <w:rsid w:val="003B2A63"/>
    <w:rsid w:val="003B39AC"/>
    <w:rsid w:val="003B47D3"/>
    <w:rsid w:val="003B5701"/>
    <w:rsid w:val="003B630A"/>
    <w:rsid w:val="003C53FF"/>
    <w:rsid w:val="003C68DA"/>
    <w:rsid w:val="003D37E6"/>
    <w:rsid w:val="003D6DF4"/>
    <w:rsid w:val="003D6F71"/>
    <w:rsid w:val="003D6FC0"/>
    <w:rsid w:val="003E1EC1"/>
    <w:rsid w:val="003E3E34"/>
    <w:rsid w:val="003E4A54"/>
    <w:rsid w:val="003F076A"/>
    <w:rsid w:val="003F0EDF"/>
    <w:rsid w:val="003F2A99"/>
    <w:rsid w:val="003F5423"/>
    <w:rsid w:val="003F5FA8"/>
    <w:rsid w:val="003F65D3"/>
    <w:rsid w:val="0040426A"/>
    <w:rsid w:val="0040533C"/>
    <w:rsid w:val="004062D5"/>
    <w:rsid w:val="00406478"/>
    <w:rsid w:val="00407EA2"/>
    <w:rsid w:val="0041187F"/>
    <w:rsid w:val="00411E03"/>
    <w:rsid w:val="0041368D"/>
    <w:rsid w:val="0041769A"/>
    <w:rsid w:val="004177F1"/>
    <w:rsid w:val="004231BD"/>
    <w:rsid w:val="00423B79"/>
    <w:rsid w:val="00426023"/>
    <w:rsid w:val="00426993"/>
    <w:rsid w:val="004278D3"/>
    <w:rsid w:val="00430110"/>
    <w:rsid w:val="00432BFC"/>
    <w:rsid w:val="00433212"/>
    <w:rsid w:val="004332C0"/>
    <w:rsid w:val="00434C4C"/>
    <w:rsid w:val="00434DC9"/>
    <w:rsid w:val="0043590B"/>
    <w:rsid w:val="004363A9"/>
    <w:rsid w:val="00436849"/>
    <w:rsid w:val="0043787D"/>
    <w:rsid w:val="00444557"/>
    <w:rsid w:val="00446256"/>
    <w:rsid w:val="00446EA4"/>
    <w:rsid w:val="00450CD9"/>
    <w:rsid w:val="004524C0"/>
    <w:rsid w:val="0045274B"/>
    <w:rsid w:val="004541CF"/>
    <w:rsid w:val="004548D3"/>
    <w:rsid w:val="00455B4D"/>
    <w:rsid w:val="00456CAA"/>
    <w:rsid w:val="00457682"/>
    <w:rsid w:val="00461907"/>
    <w:rsid w:val="00462280"/>
    <w:rsid w:val="00462B94"/>
    <w:rsid w:val="00463A43"/>
    <w:rsid w:val="00463CAC"/>
    <w:rsid w:val="00464823"/>
    <w:rsid w:val="00465369"/>
    <w:rsid w:val="0046754F"/>
    <w:rsid w:val="00467A2A"/>
    <w:rsid w:val="00472D0C"/>
    <w:rsid w:val="00476E1A"/>
    <w:rsid w:val="004808DC"/>
    <w:rsid w:val="00480FC1"/>
    <w:rsid w:val="00481C00"/>
    <w:rsid w:val="004825E1"/>
    <w:rsid w:val="00487E8A"/>
    <w:rsid w:val="00490CC2"/>
    <w:rsid w:val="00493D53"/>
    <w:rsid w:val="00494A4A"/>
    <w:rsid w:val="00496656"/>
    <w:rsid w:val="0049782A"/>
    <w:rsid w:val="004A096E"/>
    <w:rsid w:val="004A4816"/>
    <w:rsid w:val="004A6009"/>
    <w:rsid w:val="004B16F7"/>
    <w:rsid w:val="004B1CB8"/>
    <w:rsid w:val="004B20B6"/>
    <w:rsid w:val="004B218F"/>
    <w:rsid w:val="004C1B10"/>
    <w:rsid w:val="004C24D0"/>
    <w:rsid w:val="004C3DC2"/>
    <w:rsid w:val="004C4DD9"/>
    <w:rsid w:val="004C51B3"/>
    <w:rsid w:val="004C5AA9"/>
    <w:rsid w:val="004C6091"/>
    <w:rsid w:val="004D0B19"/>
    <w:rsid w:val="004D0BD4"/>
    <w:rsid w:val="004D3146"/>
    <w:rsid w:val="004D6304"/>
    <w:rsid w:val="004D756A"/>
    <w:rsid w:val="004E4D58"/>
    <w:rsid w:val="004E5125"/>
    <w:rsid w:val="004F0C98"/>
    <w:rsid w:val="004F1EFE"/>
    <w:rsid w:val="004F21F3"/>
    <w:rsid w:val="004F3690"/>
    <w:rsid w:val="004F3F35"/>
    <w:rsid w:val="004F4DBE"/>
    <w:rsid w:val="004F5236"/>
    <w:rsid w:val="004F601A"/>
    <w:rsid w:val="00500CCB"/>
    <w:rsid w:val="00502767"/>
    <w:rsid w:val="00505726"/>
    <w:rsid w:val="00512511"/>
    <w:rsid w:val="0051319A"/>
    <w:rsid w:val="005208C9"/>
    <w:rsid w:val="00526727"/>
    <w:rsid w:val="00526912"/>
    <w:rsid w:val="0053211F"/>
    <w:rsid w:val="00535328"/>
    <w:rsid w:val="00535B36"/>
    <w:rsid w:val="00535D1E"/>
    <w:rsid w:val="005360CD"/>
    <w:rsid w:val="00536DDB"/>
    <w:rsid w:val="00537662"/>
    <w:rsid w:val="005428C4"/>
    <w:rsid w:val="005430B1"/>
    <w:rsid w:val="00543172"/>
    <w:rsid w:val="0054446C"/>
    <w:rsid w:val="00544CCF"/>
    <w:rsid w:val="00545DC0"/>
    <w:rsid w:val="00546137"/>
    <w:rsid w:val="00546CFC"/>
    <w:rsid w:val="005507F0"/>
    <w:rsid w:val="00553A63"/>
    <w:rsid w:val="00554605"/>
    <w:rsid w:val="00554F20"/>
    <w:rsid w:val="00555BE6"/>
    <w:rsid w:val="00556BD6"/>
    <w:rsid w:val="00562412"/>
    <w:rsid w:val="005629EE"/>
    <w:rsid w:val="005630B1"/>
    <w:rsid w:val="00564112"/>
    <w:rsid w:val="00564A43"/>
    <w:rsid w:val="005679E7"/>
    <w:rsid w:val="0057132B"/>
    <w:rsid w:val="00572090"/>
    <w:rsid w:val="005755CA"/>
    <w:rsid w:val="00575A68"/>
    <w:rsid w:val="00575E6A"/>
    <w:rsid w:val="005800D7"/>
    <w:rsid w:val="00580694"/>
    <w:rsid w:val="00580B09"/>
    <w:rsid w:val="005813D2"/>
    <w:rsid w:val="00583313"/>
    <w:rsid w:val="00584051"/>
    <w:rsid w:val="00585830"/>
    <w:rsid w:val="00587921"/>
    <w:rsid w:val="00587CDF"/>
    <w:rsid w:val="00590429"/>
    <w:rsid w:val="00590BEF"/>
    <w:rsid w:val="00591043"/>
    <w:rsid w:val="005910A1"/>
    <w:rsid w:val="00593E19"/>
    <w:rsid w:val="00595D27"/>
    <w:rsid w:val="005A1048"/>
    <w:rsid w:val="005A62EA"/>
    <w:rsid w:val="005A7745"/>
    <w:rsid w:val="005A7B9E"/>
    <w:rsid w:val="005B0C2A"/>
    <w:rsid w:val="005B17E0"/>
    <w:rsid w:val="005B2666"/>
    <w:rsid w:val="005B2992"/>
    <w:rsid w:val="005B371A"/>
    <w:rsid w:val="005B512C"/>
    <w:rsid w:val="005B63F3"/>
    <w:rsid w:val="005B68CA"/>
    <w:rsid w:val="005C1034"/>
    <w:rsid w:val="005C15D6"/>
    <w:rsid w:val="005C15DB"/>
    <w:rsid w:val="005C45AF"/>
    <w:rsid w:val="005C48C6"/>
    <w:rsid w:val="005C69A7"/>
    <w:rsid w:val="005D0864"/>
    <w:rsid w:val="005D0A57"/>
    <w:rsid w:val="005D1595"/>
    <w:rsid w:val="005D2FAE"/>
    <w:rsid w:val="005D30AC"/>
    <w:rsid w:val="005D4AF4"/>
    <w:rsid w:val="005D7298"/>
    <w:rsid w:val="005E0A46"/>
    <w:rsid w:val="005E0BE4"/>
    <w:rsid w:val="005E52FF"/>
    <w:rsid w:val="005E548C"/>
    <w:rsid w:val="005E6656"/>
    <w:rsid w:val="005E7066"/>
    <w:rsid w:val="005F0EAF"/>
    <w:rsid w:val="005F15C4"/>
    <w:rsid w:val="005F4DF9"/>
    <w:rsid w:val="005F50DF"/>
    <w:rsid w:val="005F5A5A"/>
    <w:rsid w:val="005F6929"/>
    <w:rsid w:val="0060227A"/>
    <w:rsid w:val="006041CE"/>
    <w:rsid w:val="00604D90"/>
    <w:rsid w:val="00604FD2"/>
    <w:rsid w:val="00605386"/>
    <w:rsid w:val="006068D5"/>
    <w:rsid w:val="00607CFA"/>
    <w:rsid w:val="006117E4"/>
    <w:rsid w:val="00614071"/>
    <w:rsid w:val="0062185E"/>
    <w:rsid w:val="00621AEB"/>
    <w:rsid w:val="00623F9A"/>
    <w:rsid w:val="00623FD3"/>
    <w:rsid w:val="006251B1"/>
    <w:rsid w:val="006251C3"/>
    <w:rsid w:val="00626C2F"/>
    <w:rsid w:val="00627A44"/>
    <w:rsid w:val="00627B16"/>
    <w:rsid w:val="00631191"/>
    <w:rsid w:val="006338B1"/>
    <w:rsid w:val="00633B37"/>
    <w:rsid w:val="00634AB4"/>
    <w:rsid w:val="006401B9"/>
    <w:rsid w:val="006410D8"/>
    <w:rsid w:val="00641A5A"/>
    <w:rsid w:val="00641B1F"/>
    <w:rsid w:val="00643207"/>
    <w:rsid w:val="006445F8"/>
    <w:rsid w:val="00650908"/>
    <w:rsid w:val="00654275"/>
    <w:rsid w:val="006560B9"/>
    <w:rsid w:val="00656C32"/>
    <w:rsid w:val="00656E41"/>
    <w:rsid w:val="00656FDB"/>
    <w:rsid w:val="00657239"/>
    <w:rsid w:val="00657A74"/>
    <w:rsid w:val="006602AC"/>
    <w:rsid w:val="0066225D"/>
    <w:rsid w:val="00666E12"/>
    <w:rsid w:val="00670815"/>
    <w:rsid w:val="0067192B"/>
    <w:rsid w:val="00673CFF"/>
    <w:rsid w:val="00674A79"/>
    <w:rsid w:val="00674DDB"/>
    <w:rsid w:val="00675E25"/>
    <w:rsid w:val="00676041"/>
    <w:rsid w:val="00680403"/>
    <w:rsid w:val="00681E25"/>
    <w:rsid w:val="00682D10"/>
    <w:rsid w:val="006834C1"/>
    <w:rsid w:val="00685E50"/>
    <w:rsid w:val="00690E68"/>
    <w:rsid w:val="00695561"/>
    <w:rsid w:val="006971AF"/>
    <w:rsid w:val="006A01D5"/>
    <w:rsid w:val="006A066D"/>
    <w:rsid w:val="006A137C"/>
    <w:rsid w:val="006A3B6D"/>
    <w:rsid w:val="006B0053"/>
    <w:rsid w:val="006B1799"/>
    <w:rsid w:val="006B4494"/>
    <w:rsid w:val="006B4903"/>
    <w:rsid w:val="006B7DD3"/>
    <w:rsid w:val="006C02CD"/>
    <w:rsid w:val="006C0D1A"/>
    <w:rsid w:val="006C13F1"/>
    <w:rsid w:val="006C4823"/>
    <w:rsid w:val="006C5EAE"/>
    <w:rsid w:val="006C6815"/>
    <w:rsid w:val="006C6B3E"/>
    <w:rsid w:val="006C7F2F"/>
    <w:rsid w:val="006D4C3A"/>
    <w:rsid w:val="006D518E"/>
    <w:rsid w:val="006D5B9A"/>
    <w:rsid w:val="006D7A57"/>
    <w:rsid w:val="006E11FE"/>
    <w:rsid w:val="006E27DF"/>
    <w:rsid w:val="006E6120"/>
    <w:rsid w:val="006F095D"/>
    <w:rsid w:val="006F16F1"/>
    <w:rsid w:val="006F1D98"/>
    <w:rsid w:val="006F1EDA"/>
    <w:rsid w:val="006F268D"/>
    <w:rsid w:val="006F54B0"/>
    <w:rsid w:val="006F57C5"/>
    <w:rsid w:val="00701B3C"/>
    <w:rsid w:val="007041B6"/>
    <w:rsid w:val="0070424A"/>
    <w:rsid w:val="00707582"/>
    <w:rsid w:val="00707A02"/>
    <w:rsid w:val="00710E0E"/>
    <w:rsid w:val="00712E26"/>
    <w:rsid w:val="007131A8"/>
    <w:rsid w:val="007139FC"/>
    <w:rsid w:val="007159CB"/>
    <w:rsid w:val="00715BE2"/>
    <w:rsid w:val="0072555A"/>
    <w:rsid w:val="007320FD"/>
    <w:rsid w:val="007345AC"/>
    <w:rsid w:val="00736923"/>
    <w:rsid w:val="00741697"/>
    <w:rsid w:val="00743173"/>
    <w:rsid w:val="00744B24"/>
    <w:rsid w:val="00745412"/>
    <w:rsid w:val="0074664F"/>
    <w:rsid w:val="00746A12"/>
    <w:rsid w:val="00747E61"/>
    <w:rsid w:val="007502BA"/>
    <w:rsid w:val="00750BF0"/>
    <w:rsid w:val="00751154"/>
    <w:rsid w:val="00751EC4"/>
    <w:rsid w:val="00754367"/>
    <w:rsid w:val="0075560D"/>
    <w:rsid w:val="00755743"/>
    <w:rsid w:val="00755A9D"/>
    <w:rsid w:val="00760A7D"/>
    <w:rsid w:val="00760D14"/>
    <w:rsid w:val="00761A42"/>
    <w:rsid w:val="00761CC5"/>
    <w:rsid w:val="00763BAE"/>
    <w:rsid w:val="0076488A"/>
    <w:rsid w:val="00764989"/>
    <w:rsid w:val="00765FD3"/>
    <w:rsid w:val="007665D9"/>
    <w:rsid w:val="007730BF"/>
    <w:rsid w:val="007734FF"/>
    <w:rsid w:val="007758B3"/>
    <w:rsid w:val="00775D9C"/>
    <w:rsid w:val="007764E9"/>
    <w:rsid w:val="00776565"/>
    <w:rsid w:val="0078048A"/>
    <w:rsid w:val="007812B6"/>
    <w:rsid w:val="00781BA3"/>
    <w:rsid w:val="00781FC7"/>
    <w:rsid w:val="00782131"/>
    <w:rsid w:val="007835C0"/>
    <w:rsid w:val="0078606B"/>
    <w:rsid w:val="00787235"/>
    <w:rsid w:val="00790FF9"/>
    <w:rsid w:val="00795586"/>
    <w:rsid w:val="00796583"/>
    <w:rsid w:val="007A0A07"/>
    <w:rsid w:val="007A105A"/>
    <w:rsid w:val="007A1262"/>
    <w:rsid w:val="007A18CD"/>
    <w:rsid w:val="007A1DA8"/>
    <w:rsid w:val="007A29E3"/>
    <w:rsid w:val="007A2CE7"/>
    <w:rsid w:val="007A37C4"/>
    <w:rsid w:val="007A5359"/>
    <w:rsid w:val="007A790C"/>
    <w:rsid w:val="007B0A16"/>
    <w:rsid w:val="007B0A7A"/>
    <w:rsid w:val="007B0C5F"/>
    <w:rsid w:val="007B0EF8"/>
    <w:rsid w:val="007B1F7A"/>
    <w:rsid w:val="007B2498"/>
    <w:rsid w:val="007B3B0E"/>
    <w:rsid w:val="007B6508"/>
    <w:rsid w:val="007C1E6C"/>
    <w:rsid w:val="007C258E"/>
    <w:rsid w:val="007C4101"/>
    <w:rsid w:val="007C5E01"/>
    <w:rsid w:val="007C6C9B"/>
    <w:rsid w:val="007C6FB7"/>
    <w:rsid w:val="007C750A"/>
    <w:rsid w:val="007C7542"/>
    <w:rsid w:val="007D2731"/>
    <w:rsid w:val="007D3095"/>
    <w:rsid w:val="007D4C6C"/>
    <w:rsid w:val="007D4D80"/>
    <w:rsid w:val="007D53C8"/>
    <w:rsid w:val="007D5502"/>
    <w:rsid w:val="007D6377"/>
    <w:rsid w:val="007D7B67"/>
    <w:rsid w:val="007E04EC"/>
    <w:rsid w:val="007E1ADA"/>
    <w:rsid w:val="007E1F9C"/>
    <w:rsid w:val="007E406D"/>
    <w:rsid w:val="007E4720"/>
    <w:rsid w:val="007E5978"/>
    <w:rsid w:val="007E5F4C"/>
    <w:rsid w:val="007E6458"/>
    <w:rsid w:val="007E783D"/>
    <w:rsid w:val="007F07C8"/>
    <w:rsid w:val="007F0CE7"/>
    <w:rsid w:val="007F35CE"/>
    <w:rsid w:val="007F5A84"/>
    <w:rsid w:val="007F651A"/>
    <w:rsid w:val="00800075"/>
    <w:rsid w:val="00800C6A"/>
    <w:rsid w:val="008025FB"/>
    <w:rsid w:val="00803BAC"/>
    <w:rsid w:val="00803C5E"/>
    <w:rsid w:val="00804C28"/>
    <w:rsid w:val="008052CD"/>
    <w:rsid w:val="008061FE"/>
    <w:rsid w:val="0081293F"/>
    <w:rsid w:val="008172D2"/>
    <w:rsid w:val="00820A58"/>
    <w:rsid w:val="0082101F"/>
    <w:rsid w:val="008218A0"/>
    <w:rsid w:val="00822D95"/>
    <w:rsid w:val="00823861"/>
    <w:rsid w:val="00824EA9"/>
    <w:rsid w:val="00827E7E"/>
    <w:rsid w:val="00831669"/>
    <w:rsid w:val="00832EB0"/>
    <w:rsid w:val="0083470D"/>
    <w:rsid w:val="00834D20"/>
    <w:rsid w:val="00835BA8"/>
    <w:rsid w:val="00837731"/>
    <w:rsid w:val="00840267"/>
    <w:rsid w:val="00841B19"/>
    <w:rsid w:val="008445A6"/>
    <w:rsid w:val="0085179A"/>
    <w:rsid w:val="00852179"/>
    <w:rsid w:val="008550D1"/>
    <w:rsid w:val="008565E4"/>
    <w:rsid w:val="008571CA"/>
    <w:rsid w:val="0085720B"/>
    <w:rsid w:val="008603B6"/>
    <w:rsid w:val="008613BE"/>
    <w:rsid w:val="00861835"/>
    <w:rsid w:val="00861D95"/>
    <w:rsid w:val="008624D7"/>
    <w:rsid w:val="008627EC"/>
    <w:rsid w:val="00863322"/>
    <w:rsid w:val="00864F36"/>
    <w:rsid w:val="0086513F"/>
    <w:rsid w:val="00865212"/>
    <w:rsid w:val="008662F2"/>
    <w:rsid w:val="008721CC"/>
    <w:rsid w:val="008749C7"/>
    <w:rsid w:val="00874C89"/>
    <w:rsid w:val="008762D4"/>
    <w:rsid w:val="00877C04"/>
    <w:rsid w:val="00880169"/>
    <w:rsid w:val="00882A94"/>
    <w:rsid w:val="00883A83"/>
    <w:rsid w:val="008869C7"/>
    <w:rsid w:val="00886EBC"/>
    <w:rsid w:val="00892F2B"/>
    <w:rsid w:val="00895E09"/>
    <w:rsid w:val="008976C9"/>
    <w:rsid w:val="008A013E"/>
    <w:rsid w:val="008A237C"/>
    <w:rsid w:val="008A2FBF"/>
    <w:rsid w:val="008A3830"/>
    <w:rsid w:val="008A5518"/>
    <w:rsid w:val="008A731D"/>
    <w:rsid w:val="008B083D"/>
    <w:rsid w:val="008B1F6A"/>
    <w:rsid w:val="008B22A3"/>
    <w:rsid w:val="008B5CC1"/>
    <w:rsid w:val="008B73E3"/>
    <w:rsid w:val="008C0E72"/>
    <w:rsid w:val="008C0FB1"/>
    <w:rsid w:val="008C1A68"/>
    <w:rsid w:val="008C3096"/>
    <w:rsid w:val="008C438A"/>
    <w:rsid w:val="008C5F1E"/>
    <w:rsid w:val="008C5F55"/>
    <w:rsid w:val="008C729A"/>
    <w:rsid w:val="008C7717"/>
    <w:rsid w:val="008D1B97"/>
    <w:rsid w:val="008D5567"/>
    <w:rsid w:val="008D5D9E"/>
    <w:rsid w:val="008D693F"/>
    <w:rsid w:val="008D6AA4"/>
    <w:rsid w:val="008E1339"/>
    <w:rsid w:val="008E20F7"/>
    <w:rsid w:val="008E2DE1"/>
    <w:rsid w:val="008E6148"/>
    <w:rsid w:val="008E7CFE"/>
    <w:rsid w:val="008F5192"/>
    <w:rsid w:val="008F5AD6"/>
    <w:rsid w:val="008F5EFA"/>
    <w:rsid w:val="008F637D"/>
    <w:rsid w:val="008F6A91"/>
    <w:rsid w:val="008F7A13"/>
    <w:rsid w:val="00900060"/>
    <w:rsid w:val="0090093E"/>
    <w:rsid w:val="009011ED"/>
    <w:rsid w:val="00901497"/>
    <w:rsid w:val="0090570F"/>
    <w:rsid w:val="00906A63"/>
    <w:rsid w:val="009073AA"/>
    <w:rsid w:val="00911826"/>
    <w:rsid w:val="0091218C"/>
    <w:rsid w:val="00916B47"/>
    <w:rsid w:val="00916FE0"/>
    <w:rsid w:val="00917432"/>
    <w:rsid w:val="00920A08"/>
    <w:rsid w:val="00921673"/>
    <w:rsid w:val="00921BF4"/>
    <w:rsid w:val="00923889"/>
    <w:rsid w:val="00924AA9"/>
    <w:rsid w:val="00924C0B"/>
    <w:rsid w:val="0092558E"/>
    <w:rsid w:val="00930859"/>
    <w:rsid w:val="00930A89"/>
    <w:rsid w:val="00930EAF"/>
    <w:rsid w:val="009332A4"/>
    <w:rsid w:val="00933FEF"/>
    <w:rsid w:val="009344AB"/>
    <w:rsid w:val="0093497D"/>
    <w:rsid w:val="009370F1"/>
    <w:rsid w:val="009378C1"/>
    <w:rsid w:val="00940619"/>
    <w:rsid w:val="00940A91"/>
    <w:rsid w:val="009433D5"/>
    <w:rsid w:val="00943EA2"/>
    <w:rsid w:val="009455E8"/>
    <w:rsid w:val="00945AF7"/>
    <w:rsid w:val="009466F4"/>
    <w:rsid w:val="009469B5"/>
    <w:rsid w:val="0095045A"/>
    <w:rsid w:val="009508E8"/>
    <w:rsid w:val="009520FD"/>
    <w:rsid w:val="0095215B"/>
    <w:rsid w:val="00952475"/>
    <w:rsid w:val="00954F6A"/>
    <w:rsid w:val="0095508A"/>
    <w:rsid w:val="009555E6"/>
    <w:rsid w:val="00960093"/>
    <w:rsid w:val="00963AB8"/>
    <w:rsid w:val="00965F59"/>
    <w:rsid w:val="009663C3"/>
    <w:rsid w:val="009670E4"/>
    <w:rsid w:val="00971D7D"/>
    <w:rsid w:val="00972BD1"/>
    <w:rsid w:val="00974C9F"/>
    <w:rsid w:val="00974DB6"/>
    <w:rsid w:val="0097696D"/>
    <w:rsid w:val="00976C76"/>
    <w:rsid w:val="00981470"/>
    <w:rsid w:val="00982673"/>
    <w:rsid w:val="00984AC3"/>
    <w:rsid w:val="0098644C"/>
    <w:rsid w:val="00986DB8"/>
    <w:rsid w:val="0099183E"/>
    <w:rsid w:val="00994E62"/>
    <w:rsid w:val="009958E0"/>
    <w:rsid w:val="00996588"/>
    <w:rsid w:val="009A079E"/>
    <w:rsid w:val="009A1380"/>
    <w:rsid w:val="009A2588"/>
    <w:rsid w:val="009A317E"/>
    <w:rsid w:val="009A3A51"/>
    <w:rsid w:val="009A5043"/>
    <w:rsid w:val="009A546F"/>
    <w:rsid w:val="009B207A"/>
    <w:rsid w:val="009B293E"/>
    <w:rsid w:val="009B4477"/>
    <w:rsid w:val="009B4567"/>
    <w:rsid w:val="009B45A9"/>
    <w:rsid w:val="009B4FC8"/>
    <w:rsid w:val="009C1A71"/>
    <w:rsid w:val="009C4537"/>
    <w:rsid w:val="009D009D"/>
    <w:rsid w:val="009D06E4"/>
    <w:rsid w:val="009D17AA"/>
    <w:rsid w:val="009D3BC7"/>
    <w:rsid w:val="009D5C10"/>
    <w:rsid w:val="009D7205"/>
    <w:rsid w:val="009E0FB1"/>
    <w:rsid w:val="009E2247"/>
    <w:rsid w:val="009E2F9E"/>
    <w:rsid w:val="009E30A7"/>
    <w:rsid w:val="009E352E"/>
    <w:rsid w:val="009E673F"/>
    <w:rsid w:val="009F2836"/>
    <w:rsid w:val="009F37F4"/>
    <w:rsid w:val="009F4B25"/>
    <w:rsid w:val="009F6215"/>
    <w:rsid w:val="00A027C4"/>
    <w:rsid w:val="00A04CCD"/>
    <w:rsid w:val="00A05BCE"/>
    <w:rsid w:val="00A10334"/>
    <w:rsid w:val="00A125A4"/>
    <w:rsid w:val="00A128E6"/>
    <w:rsid w:val="00A2345A"/>
    <w:rsid w:val="00A25028"/>
    <w:rsid w:val="00A27638"/>
    <w:rsid w:val="00A27F93"/>
    <w:rsid w:val="00A32030"/>
    <w:rsid w:val="00A32C08"/>
    <w:rsid w:val="00A33955"/>
    <w:rsid w:val="00A34196"/>
    <w:rsid w:val="00A3564B"/>
    <w:rsid w:val="00A356D5"/>
    <w:rsid w:val="00A4114A"/>
    <w:rsid w:val="00A41D4A"/>
    <w:rsid w:val="00A44A67"/>
    <w:rsid w:val="00A44CE6"/>
    <w:rsid w:val="00A46221"/>
    <w:rsid w:val="00A468FF"/>
    <w:rsid w:val="00A475D6"/>
    <w:rsid w:val="00A47803"/>
    <w:rsid w:val="00A5184B"/>
    <w:rsid w:val="00A52BE5"/>
    <w:rsid w:val="00A541CC"/>
    <w:rsid w:val="00A56624"/>
    <w:rsid w:val="00A5711A"/>
    <w:rsid w:val="00A6348E"/>
    <w:rsid w:val="00A6367B"/>
    <w:rsid w:val="00A67951"/>
    <w:rsid w:val="00A67EBE"/>
    <w:rsid w:val="00A728BC"/>
    <w:rsid w:val="00A75B9D"/>
    <w:rsid w:val="00A7604A"/>
    <w:rsid w:val="00A7692F"/>
    <w:rsid w:val="00A76C08"/>
    <w:rsid w:val="00A770BA"/>
    <w:rsid w:val="00A816D4"/>
    <w:rsid w:val="00A820E0"/>
    <w:rsid w:val="00A9080D"/>
    <w:rsid w:val="00A90D4C"/>
    <w:rsid w:val="00A919EE"/>
    <w:rsid w:val="00A93B29"/>
    <w:rsid w:val="00A952DA"/>
    <w:rsid w:val="00A95A35"/>
    <w:rsid w:val="00AA09FD"/>
    <w:rsid w:val="00AA16D4"/>
    <w:rsid w:val="00AA2112"/>
    <w:rsid w:val="00AA237C"/>
    <w:rsid w:val="00AA5E12"/>
    <w:rsid w:val="00AB1290"/>
    <w:rsid w:val="00AB19B2"/>
    <w:rsid w:val="00AB311D"/>
    <w:rsid w:val="00AB384E"/>
    <w:rsid w:val="00AB3D31"/>
    <w:rsid w:val="00AB799F"/>
    <w:rsid w:val="00AB7C66"/>
    <w:rsid w:val="00AC3FD2"/>
    <w:rsid w:val="00AC50A5"/>
    <w:rsid w:val="00AC68BF"/>
    <w:rsid w:val="00AC6E61"/>
    <w:rsid w:val="00AC7679"/>
    <w:rsid w:val="00AD128B"/>
    <w:rsid w:val="00AD1A36"/>
    <w:rsid w:val="00AD1F97"/>
    <w:rsid w:val="00AD3B4B"/>
    <w:rsid w:val="00AD480F"/>
    <w:rsid w:val="00AD4FD1"/>
    <w:rsid w:val="00AD6260"/>
    <w:rsid w:val="00AD72CC"/>
    <w:rsid w:val="00AE0C30"/>
    <w:rsid w:val="00AE0F85"/>
    <w:rsid w:val="00AE2CF9"/>
    <w:rsid w:val="00AE35AC"/>
    <w:rsid w:val="00AE73EC"/>
    <w:rsid w:val="00AE7617"/>
    <w:rsid w:val="00AE770B"/>
    <w:rsid w:val="00AF080A"/>
    <w:rsid w:val="00AF10E6"/>
    <w:rsid w:val="00AF1396"/>
    <w:rsid w:val="00AF21C5"/>
    <w:rsid w:val="00AF29FC"/>
    <w:rsid w:val="00AF3082"/>
    <w:rsid w:val="00AF354A"/>
    <w:rsid w:val="00AF3988"/>
    <w:rsid w:val="00AF5838"/>
    <w:rsid w:val="00AF6FD4"/>
    <w:rsid w:val="00B009AD"/>
    <w:rsid w:val="00B01A45"/>
    <w:rsid w:val="00B05996"/>
    <w:rsid w:val="00B0606D"/>
    <w:rsid w:val="00B06628"/>
    <w:rsid w:val="00B074EB"/>
    <w:rsid w:val="00B07EB4"/>
    <w:rsid w:val="00B1364C"/>
    <w:rsid w:val="00B1380F"/>
    <w:rsid w:val="00B13B3D"/>
    <w:rsid w:val="00B16A5D"/>
    <w:rsid w:val="00B16AFD"/>
    <w:rsid w:val="00B20D95"/>
    <w:rsid w:val="00B212A7"/>
    <w:rsid w:val="00B217E6"/>
    <w:rsid w:val="00B227E7"/>
    <w:rsid w:val="00B2385F"/>
    <w:rsid w:val="00B23919"/>
    <w:rsid w:val="00B23D16"/>
    <w:rsid w:val="00B23EC9"/>
    <w:rsid w:val="00B23F0B"/>
    <w:rsid w:val="00B30435"/>
    <w:rsid w:val="00B31DAE"/>
    <w:rsid w:val="00B32869"/>
    <w:rsid w:val="00B3532D"/>
    <w:rsid w:val="00B3715A"/>
    <w:rsid w:val="00B377B9"/>
    <w:rsid w:val="00B41060"/>
    <w:rsid w:val="00B41224"/>
    <w:rsid w:val="00B412DA"/>
    <w:rsid w:val="00B41A81"/>
    <w:rsid w:val="00B4409D"/>
    <w:rsid w:val="00B501B1"/>
    <w:rsid w:val="00B51527"/>
    <w:rsid w:val="00B528AB"/>
    <w:rsid w:val="00B54840"/>
    <w:rsid w:val="00B549E0"/>
    <w:rsid w:val="00B54C42"/>
    <w:rsid w:val="00B552D8"/>
    <w:rsid w:val="00B60E9C"/>
    <w:rsid w:val="00B63AC6"/>
    <w:rsid w:val="00B66573"/>
    <w:rsid w:val="00B67FE0"/>
    <w:rsid w:val="00B708D3"/>
    <w:rsid w:val="00B71341"/>
    <w:rsid w:val="00B71B98"/>
    <w:rsid w:val="00B72E13"/>
    <w:rsid w:val="00B74A62"/>
    <w:rsid w:val="00B763C7"/>
    <w:rsid w:val="00B76993"/>
    <w:rsid w:val="00B76EB1"/>
    <w:rsid w:val="00B80866"/>
    <w:rsid w:val="00B82F5B"/>
    <w:rsid w:val="00B83515"/>
    <w:rsid w:val="00B83B52"/>
    <w:rsid w:val="00B84BB7"/>
    <w:rsid w:val="00B86FCA"/>
    <w:rsid w:val="00B90F7F"/>
    <w:rsid w:val="00B92CE5"/>
    <w:rsid w:val="00B97B99"/>
    <w:rsid w:val="00BA354B"/>
    <w:rsid w:val="00BA5271"/>
    <w:rsid w:val="00BA58B3"/>
    <w:rsid w:val="00BB03D5"/>
    <w:rsid w:val="00BC26AA"/>
    <w:rsid w:val="00BC2C5C"/>
    <w:rsid w:val="00BC3EAD"/>
    <w:rsid w:val="00BC3F12"/>
    <w:rsid w:val="00BC6569"/>
    <w:rsid w:val="00BC7327"/>
    <w:rsid w:val="00BC7EA6"/>
    <w:rsid w:val="00BD031B"/>
    <w:rsid w:val="00BD0881"/>
    <w:rsid w:val="00BD4389"/>
    <w:rsid w:val="00BD5459"/>
    <w:rsid w:val="00BD5C68"/>
    <w:rsid w:val="00BD7E13"/>
    <w:rsid w:val="00BE0AA4"/>
    <w:rsid w:val="00BE13FD"/>
    <w:rsid w:val="00BE18FC"/>
    <w:rsid w:val="00BE27E4"/>
    <w:rsid w:val="00BE2E15"/>
    <w:rsid w:val="00BE3078"/>
    <w:rsid w:val="00BE324B"/>
    <w:rsid w:val="00BE4258"/>
    <w:rsid w:val="00BE70F7"/>
    <w:rsid w:val="00BF0C67"/>
    <w:rsid w:val="00BF1072"/>
    <w:rsid w:val="00BF10EF"/>
    <w:rsid w:val="00BF1575"/>
    <w:rsid w:val="00BF29F2"/>
    <w:rsid w:val="00BF42A6"/>
    <w:rsid w:val="00BF7B4E"/>
    <w:rsid w:val="00C00A5E"/>
    <w:rsid w:val="00C0119D"/>
    <w:rsid w:val="00C0318E"/>
    <w:rsid w:val="00C038EF"/>
    <w:rsid w:val="00C03BD9"/>
    <w:rsid w:val="00C04B3F"/>
    <w:rsid w:val="00C05C32"/>
    <w:rsid w:val="00C10720"/>
    <w:rsid w:val="00C10F6E"/>
    <w:rsid w:val="00C14BAB"/>
    <w:rsid w:val="00C16721"/>
    <w:rsid w:val="00C16FB5"/>
    <w:rsid w:val="00C176AC"/>
    <w:rsid w:val="00C17A9B"/>
    <w:rsid w:val="00C20079"/>
    <w:rsid w:val="00C226A4"/>
    <w:rsid w:val="00C22978"/>
    <w:rsid w:val="00C22B41"/>
    <w:rsid w:val="00C24B2D"/>
    <w:rsid w:val="00C25139"/>
    <w:rsid w:val="00C251DB"/>
    <w:rsid w:val="00C26446"/>
    <w:rsid w:val="00C311BD"/>
    <w:rsid w:val="00C33DB7"/>
    <w:rsid w:val="00C3488C"/>
    <w:rsid w:val="00C45F53"/>
    <w:rsid w:val="00C53908"/>
    <w:rsid w:val="00C545BB"/>
    <w:rsid w:val="00C571FB"/>
    <w:rsid w:val="00C6036C"/>
    <w:rsid w:val="00C60A11"/>
    <w:rsid w:val="00C62D2B"/>
    <w:rsid w:val="00C6433E"/>
    <w:rsid w:val="00C645ED"/>
    <w:rsid w:val="00C64907"/>
    <w:rsid w:val="00C64B79"/>
    <w:rsid w:val="00C65C32"/>
    <w:rsid w:val="00C70EFD"/>
    <w:rsid w:val="00C710E7"/>
    <w:rsid w:val="00C727CE"/>
    <w:rsid w:val="00C73529"/>
    <w:rsid w:val="00C74082"/>
    <w:rsid w:val="00C74B52"/>
    <w:rsid w:val="00C81A63"/>
    <w:rsid w:val="00C83755"/>
    <w:rsid w:val="00C83BEE"/>
    <w:rsid w:val="00C84C15"/>
    <w:rsid w:val="00C86CF8"/>
    <w:rsid w:val="00C919BD"/>
    <w:rsid w:val="00C919F8"/>
    <w:rsid w:val="00C94CD7"/>
    <w:rsid w:val="00C9634D"/>
    <w:rsid w:val="00C97FEA"/>
    <w:rsid w:val="00CA0393"/>
    <w:rsid w:val="00CA0426"/>
    <w:rsid w:val="00CA0BDF"/>
    <w:rsid w:val="00CA0E54"/>
    <w:rsid w:val="00CA0EB2"/>
    <w:rsid w:val="00CA26D1"/>
    <w:rsid w:val="00CA4AB3"/>
    <w:rsid w:val="00CA5035"/>
    <w:rsid w:val="00CA59B4"/>
    <w:rsid w:val="00CA7ACA"/>
    <w:rsid w:val="00CB0F23"/>
    <w:rsid w:val="00CB40D8"/>
    <w:rsid w:val="00CB5156"/>
    <w:rsid w:val="00CB63EC"/>
    <w:rsid w:val="00CB642C"/>
    <w:rsid w:val="00CC0920"/>
    <w:rsid w:val="00CC490B"/>
    <w:rsid w:val="00CC7C72"/>
    <w:rsid w:val="00CD1DF5"/>
    <w:rsid w:val="00CD3B7F"/>
    <w:rsid w:val="00CD6F14"/>
    <w:rsid w:val="00CE201E"/>
    <w:rsid w:val="00CE21E7"/>
    <w:rsid w:val="00CE4798"/>
    <w:rsid w:val="00CE54AD"/>
    <w:rsid w:val="00CE59FE"/>
    <w:rsid w:val="00CE676F"/>
    <w:rsid w:val="00CE6DAC"/>
    <w:rsid w:val="00CE6DD5"/>
    <w:rsid w:val="00CF5C1C"/>
    <w:rsid w:val="00CF656B"/>
    <w:rsid w:val="00CF6902"/>
    <w:rsid w:val="00CF6CAE"/>
    <w:rsid w:val="00D00FF8"/>
    <w:rsid w:val="00D04969"/>
    <w:rsid w:val="00D04F5B"/>
    <w:rsid w:val="00D0579A"/>
    <w:rsid w:val="00D05BD8"/>
    <w:rsid w:val="00D06A51"/>
    <w:rsid w:val="00D07896"/>
    <w:rsid w:val="00D10469"/>
    <w:rsid w:val="00D10A23"/>
    <w:rsid w:val="00D10D4A"/>
    <w:rsid w:val="00D10FA8"/>
    <w:rsid w:val="00D1331C"/>
    <w:rsid w:val="00D1375E"/>
    <w:rsid w:val="00D13827"/>
    <w:rsid w:val="00D13F9D"/>
    <w:rsid w:val="00D14D6F"/>
    <w:rsid w:val="00D15137"/>
    <w:rsid w:val="00D20A77"/>
    <w:rsid w:val="00D21621"/>
    <w:rsid w:val="00D2246E"/>
    <w:rsid w:val="00D23046"/>
    <w:rsid w:val="00D25B73"/>
    <w:rsid w:val="00D2605F"/>
    <w:rsid w:val="00D30300"/>
    <w:rsid w:val="00D3298C"/>
    <w:rsid w:val="00D34FF7"/>
    <w:rsid w:val="00D354FB"/>
    <w:rsid w:val="00D35A2F"/>
    <w:rsid w:val="00D36244"/>
    <w:rsid w:val="00D43550"/>
    <w:rsid w:val="00D443B5"/>
    <w:rsid w:val="00D46B16"/>
    <w:rsid w:val="00D46B6C"/>
    <w:rsid w:val="00D520E7"/>
    <w:rsid w:val="00D53C1E"/>
    <w:rsid w:val="00D5492D"/>
    <w:rsid w:val="00D559A4"/>
    <w:rsid w:val="00D57737"/>
    <w:rsid w:val="00D60091"/>
    <w:rsid w:val="00D61B96"/>
    <w:rsid w:val="00D634C5"/>
    <w:rsid w:val="00D646F8"/>
    <w:rsid w:val="00D64B34"/>
    <w:rsid w:val="00D64E6D"/>
    <w:rsid w:val="00D66A5E"/>
    <w:rsid w:val="00D70E8E"/>
    <w:rsid w:val="00D7170D"/>
    <w:rsid w:val="00D7177E"/>
    <w:rsid w:val="00D73118"/>
    <w:rsid w:val="00D7351A"/>
    <w:rsid w:val="00D73EC0"/>
    <w:rsid w:val="00D74F01"/>
    <w:rsid w:val="00D755BE"/>
    <w:rsid w:val="00D761BF"/>
    <w:rsid w:val="00D761E1"/>
    <w:rsid w:val="00D7652F"/>
    <w:rsid w:val="00D777E6"/>
    <w:rsid w:val="00D802FA"/>
    <w:rsid w:val="00D81377"/>
    <w:rsid w:val="00D8172F"/>
    <w:rsid w:val="00D84839"/>
    <w:rsid w:val="00D9103A"/>
    <w:rsid w:val="00D92435"/>
    <w:rsid w:val="00D92590"/>
    <w:rsid w:val="00D930D0"/>
    <w:rsid w:val="00D9396F"/>
    <w:rsid w:val="00DA02F5"/>
    <w:rsid w:val="00DA249D"/>
    <w:rsid w:val="00DA4F86"/>
    <w:rsid w:val="00DA5C5A"/>
    <w:rsid w:val="00DA5DA0"/>
    <w:rsid w:val="00DA652B"/>
    <w:rsid w:val="00DB1CE0"/>
    <w:rsid w:val="00DB3334"/>
    <w:rsid w:val="00DB5432"/>
    <w:rsid w:val="00DB564D"/>
    <w:rsid w:val="00DB56BC"/>
    <w:rsid w:val="00DB5C3E"/>
    <w:rsid w:val="00DB604A"/>
    <w:rsid w:val="00DC009A"/>
    <w:rsid w:val="00DC028B"/>
    <w:rsid w:val="00DC300F"/>
    <w:rsid w:val="00DD0037"/>
    <w:rsid w:val="00DD0E2D"/>
    <w:rsid w:val="00DD44F7"/>
    <w:rsid w:val="00DD4FFA"/>
    <w:rsid w:val="00DD58FC"/>
    <w:rsid w:val="00DE22DE"/>
    <w:rsid w:val="00DE476E"/>
    <w:rsid w:val="00DE5A22"/>
    <w:rsid w:val="00DF129B"/>
    <w:rsid w:val="00DF1F57"/>
    <w:rsid w:val="00DF4233"/>
    <w:rsid w:val="00DF437D"/>
    <w:rsid w:val="00DF58B9"/>
    <w:rsid w:val="00DF65A6"/>
    <w:rsid w:val="00DF69B8"/>
    <w:rsid w:val="00E0088F"/>
    <w:rsid w:val="00E01197"/>
    <w:rsid w:val="00E01949"/>
    <w:rsid w:val="00E02E82"/>
    <w:rsid w:val="00E031A1"/>
    <w:rsid w:val="00E039EA"/>
    <w:rsid w:val="00E047B9"/>
    <w:rsid w:val="00E0652F"/>
    <w:rsid w:val="00E069A1"/>
    <w:rsid w:val="00E06E4C"/>
    <w:rsid w:val="00E07280"/>
    <w:rsid w:val="00E110C8"/>
    <w:rsid w:val="00E123E4"/>
    <w:rsid w:val="00E142E7"/>
    <w:rsid w:val="00E233B6"/>
    <w:rsid w:val="00E24B36"/>
    <w:rsid w:val="00E3133B"/>
    <w:rsid w:val="00E352EE"/>
    <w:rsid w:val="00E35907"/>
    <w:rsid w:val="00E37533"/>
    <w:rsid w:val="00E418A4"/>
    <w:rsid w:val="00E41CB0"/>
    <w:rsid w:val="00E421DA"/>
    <w:rsid w:val="00E42606"/>
    <w:rsid w:val="00E43436"/>
    <w:rsid w:val="00E43CBB"/>
    <w:rsid w:val="00E4401D"/>
    <w:rsid w:val="00E45435"/>
    <w:rsid w:val="00E455A4"/>
    <w:rsid w:val="00E45EE1"/>
    <w:rsid w:val="00E47190"/>
    <w:rsid w:val="00E50419"/>
    <w:rsid w:val="00E51C12"/>
    <w:rsid w:val="00E51C5A"/>
    <w:rsid w:val="00E5237A"/>
    <w:rsid w:val="00E52A72"/>
    <w:rsid w:val="00E53458"/>
    <w:rsid w:val="00E56BBC"/>
    <w:rsid w:val="00E57975"/>
    <w:rsid w:val="00E631F7"/>
    <w:rsid w:val="00E66885"/>
    <w:rsid w:val="00E66DBA"/>
    <w:rsid w:val="00E67DA9"/>
    <w:rsid w:val="00E67E00"/>
    <w:rsid w:val="00E74015"/>
    <w:rsid w:val="00E75F3E"/>
    <w:rsid w:val="00E809A7"/>
    <w:rsid w:val="00E814AD"/>
    <w:rsid w:val="00E82E4C"/>
    <w:rsid w:val="00E83770"/>
    <w:rsid w:val="00E85837"/>
    <w:rsid w:val="00E866C0"/>
    <w:rsid w:val="00E871B2"/>
    <w:rsid w:val="00E87C58"/>
    <w:rsid w:val="00E923B4"/>
    <w:rsid w:val="00E936A3"/>
    <w:rsid w:val="00E939AC"/>
    <w:rsid w:val="00E93D9F"/>
    <w:rsid w:val="00E953E5"/>
    <w:rsid w:val="00E95C47"/>
    <w:rsid w:val="00E96948"/>
    <w:rsid w:val="00E97BF4"/>
    <w:rsid w:val="00EA0542"/>
    <w:rsid w:val="00EA245F"/>
    <w:rsid w:val="00EA2AA4"/>
    <w:rsid w:val="00EA52B0"/>
    <w:rsid w:val="00EA57AD"/>
    <w:rsid w:val="00EA5875"/>
    <w:rsid w:val="00EA5AD3"/>
    <w:rsid w:val="00EA7BA1"/>
    <w:rsid w:val="00EB0E36"/>
    <w:rsid w:val="00EB11D6"/>
    <w:rsid w:val="00EB360A"/>
    <w:rsid w:val="00EB3AEE"/>
    <w:rsid w:val="00EB6082"/>
    <w:rsid w:val="00EB7A99"/>
    <w:rsid w:val="00EC1384"/>
    <w:rsid w:val="00EC3756"/>
    <w:rsid w:val="00EC396C"/>
    <w:rsid w:val="00EC5070"/>
    <w:rsid w:val="00EC67B7"/>
    <w:rsid w:val="00EC78D7"/>
    <w:rsid w:val="00ED2D56"/>
    <w:rsid w:val="00ED3773"/>
    <w:rsid w:val="00ED4219"/>
    <w:rsid w:val="00ED4868"/>
    <w:rsid w:val="00ED667E"/>
    <w:rsid w:val="00ED68F2"/>
    <w:rsid w:val="00ED76D5"/>
    <w:rsid w:val="00EE215C"/>
    <w:rsid w:val="00EE4D97"/>
    <w:rsid w:val="00EE70D2"/>
    <w:rsid w:val="00EE7FEB"/>
    <w:rsid w:val="00EF0175"/>
    <w:rsid w:val="00EF0C0E"/>
    <w:rsid w:val="00EF0DAD"/>
    <w:rsid w:val="00EF0FF5"/>
    <w:rsid w:val="00EF28C3"/>
    <w:rsid w:val="00EF2A93"/>
    <w:rsid w:val="00EF2AD0"/>
    <w:rsid w:val="00EF4326"/>
    <w:rsid w:val="00EF5702"/>
    <w:rsid w:val="00EF6739"/>
    <w:rsid w:val="00F0110F"/>
    <w:rsid w:val="00F0147E"/>
    <w:rsid w:val="00F029F0"/>
    <w:rsid w:val="00F04510"/>
    <w:rsid w:val="00F076B5"/>
    <w:rsid w:val="00F07B5E"/>
    <w:rsid w:val="00F131DF"/>
    <w:rsid w:val="00F143B3"/>
    <w:rsid w:val="00F15005"/>
    <w:rsid w:val="00F161D5"/>
    <w:rsid w:val="00F2084D"/>
    <w:rsid w:val="00F20F07"/>
    <w:rsid w:val="00F221D7"/>
    <w:rsid w:val="00F2649B"/>
    <w:rsid w:val="00F26D8E"/>
    <w:rsid w:val="00F3402F"/>
    <w:rsid w:val="00F3580C"/>
    <w:rsid w:val="00F360A3"/>
    <w:rsid w:val="00F36787"/>
    <w:rsid w:val="00F36BBA"/>
    <w:rsid w:val="00F416E4"/>
    <w:rsid w:val="00F41EC6"/>
    <w:rsid w:val="00F43B01"/>
    <w:rsid w:val="00F46019"/>
    <w:rsid w:val="00F46599"/>
    <w:rsid w:val="00F46A16"/>
    <w:rsid w:val="00F6035C"/>
    <w:rsid w:val="00F60F0E"/>
    <w:rsid w:val="00F61C7F"/>
    <w:rsid w:val="00F63B3D"/>
    <w:rsid w:val="00F64822"/>
    <w:rsid w:val="00F65722"/>
    <w:rsid w:val="00F67023"/>
    <w:rsid w:val="00F67158"/>
    <w:rsid w:val="00F674E3"/>
    <w:rsid w:val="00F71168"/>
    <w:rsid w:val="00F713BD"/>
    <w:rsid w:val="00F71884"/>
    <w:rsid w:val="00F74065"/>
    <w:rsid w:val="00F77482"/>
    <w:rsid w:val="00F81EFC"/>
    <w:rsid w:val="00F82023"/>
    <w:rsid w:val="00F85176"/>
    <w:rsid w:val="00F852F5"/>
    <w:rsid w:val="00F85C8E"/>
    <w:rsid w:val="00F90779"/>
    <w:rsid w:val="00F92031"/>
    <w:rsid w:val="00F9264D"/>
    <w:rsid w:val="00F936C7"/>
    <w:rsid w:val="00F97560"/>
    <w:rsid w:val="00FA13C0"/>
    <w:rsid w:val="00FA20AA"/>
    <w:rsid w:val="00FA2CAB"/>
    <w:rsid w:val="00FA385F"/>
    <w:rsid w:val="00FA4378"/>
    <w:rsid w:val="00FA4B3A"/>
    <w:rsid w:val="00FB0E38"/>
    <w:rsid w:val="00FB278E"/>
    <w:rsid w:val="00FB5934"/>
    <w:rsid w:val="00FB7FEF"/>
    <w:rsid w:val="00FC0CA6"/>
    <w:rsid w:val="00FC2E43"/>
    <w:rsid w:val="00FC38C2"/>
    <w:rsid w:val="00FC4100"/>
    <w:rsid w:val="00FD052E"/>
    <w:rsid w:val="00FD0F5B"/>
    <w:rsid w:val="00FD18B6"/>
    <w:rsid w:val="00FD1E73"/>
    <w:rsid w:val="00FD3635"/>
    <w:rsid w:val="00FE0900"/>
    <w:rsid w:val="00FE36B9"/>
    <w:rsid w:val="00FE518A"/>
    <w:rsid w:val="00FE61BC"/>
    <w:rsid w:val="00FE77E5"/>
    <w:rsid w:val="00FE7ECE"/>
    <w:rsid w:val="00FF197D"/>
    <w:rsid w:val="00FF24C5"/>
    <w:rsid w:val="00FF3B43"/>
    <w:rsid w:val="00FF50AA"/>
    <w:rsid w:val="00FF5A13"/>
    <w:rsid w:val="00FF66D1"/>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C916"/>
  <w15:docId w15:val="{C7FD4473-1CD8-4E9F-9239-0A8E38F2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link w:val="ListParagraph"/>
    <w:uiPriority w:val="34"/>
    <w:locked/>
    <w:rsid w:val="00C645ED"/>
    <w:rPr>
      <w:rFonts w:ascii="Calibri" w:hAnsi="Calibri" w:cs="Times New Roman"/>
      <w:lang w:val="en-GB" w:eastAsia="en-GB"/>
    </w:rPr>
  </w:style>
  <w:style w:type="paragraph" w:styleId="FootnoteText">
    <w:name w:val="footnote text"/>
    <w:aliases w:val="Footnote Text Char1,Footnote Text Blue,Footnote Text1,single space,ft,footnote text Char,Tegn1,Tegn1 Char,Char Char Char,Footnote Text Char2 Char Char,Footnote Text Char Char2 Char Char, Char,footnote text,Footnote Text Char Char Char"/>
    <w:basedOn w:val="Normal"/>
    <w:link w:val="FootnoteTextChar"/>
    <w:uiPriority w:val="99"/>
    <w:unhideWhenUsed/>
    <w:qFormat/>
    <w:rsid w:val="00C645ED"/>
    <w:pPr>
      <w:spacing w:after="0" w:line="240" w:lineRule="auto"/>
    </w:pPr>
    <w:rPr>
      <w:sz w:val="20"/>
      <w:szCs w:val="20"/>
    </w:rPr>
  </w:style>
  <w:style w:type="character" w:customStyle="1" w:styleId="FootnoteTextChar">
    <w:name w:val="Footnote Text Char"/>
    <w:aliases w:val="Footnote Text Char1 Char,Footnote Text Blue Char,Footnote Text1 Char,single space Char,ft Char,footnote text Char Char,Tegn1 Char1,Tegn1 Char Char,Char Char Char Char,Footnote Text Char2 Char Char Char, Char Char,footnote text Char1"/>
    <w:basedOn w:val="DefaultParagraphFont"/>
    <w:link w:val="FootnoteText"/>
    <w:uiPriority w:val="99"/>
    <w:rsid w:val="00C645ED"/>
    <w:rPr>
      <w:sz w:val="20"/>
      <w:szCs w:val="20"/>
      <w:lang w:val="en-GB" w:eastAsia="en-GB"/>
    </w:rPr>
  </w:style>
  <w:style w:type="character" w:styleId="FootnoteReference">
    <w:name w:val="footnote reference"/>
    <w:aliases w:val="Fußnotenzeichen DISS,ftref,BVI fnr,Char Char,Carattere Char1,Carattere Char Char Carattere Carattere Char Char,16 Point,Superscript 6 Point,FNRefe Char Char Char,BVI fnr Char Char Char,BVI fnr Char Char Char Char,BVI fnr Car Car,f,4_G"/>
    <w:basedOn w:val="DefaultParagraphFont"/>
    <w:link w:val="4GCharCharChar"/>
    <w:uiPriority w:val="99"/>
    <w:unhideWhenUsed/>
    <w:qFormat/>
    <w:rsid w:val="00C645ED"/>
    <w:rPr>
      <w:vertAlign w:val="superscript"/>
    </w:rPr>
  </w:style>
  <w:style w:type="paragraph" w:styleId="Header">
    <w:name w:val="header"/>
    <w:basedOn w:val="Normal"/>
    <w:link w:val="HeaderChar"/>
    <w:uiPriority w:val="99"/>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iPriority w:val="99"/>
    <w:unhideWhenUsed/>
    <w:rsid w:val="003458D5"/>
    <w:rPr>
      <w:sz w:val="16"/>
      <w:szCs w:val="16"/>
    </w:rPr>
  </w:style>
  <w:style w:type="paragraph" w:styleId="CommentText">
    <w:name w:val="annotation text"/>
    <w:basedOn w:val="Normal"/>
    <w:link w:val="CommentTextChar"/>
    <w:uiPriority w:val="99"/>
    <w:unhideWhenUsed/>
    <w:rsid w:val="003458D5"/>
    <w:pPr>
      <w:spacing w:line="240" w:lineRule="auto"/>
    </w:pPr>
    <w:rPr>
      <w:sz w:val="20"/>
      <w:szCs w:val="20"/>
    </w:rPr>
  </w:style>
  <w:style w:type="character" w:customStyle="1" w:styleId="CommentTextChar">
    <w:name w:val="Comment Text Char"/>
    <w:basedOn w:val="DefaultParagraphFont"/>
    <w:link w:val="CommentText"/>
    <w:uiPriority w:val="99"/>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1D54EE"/>
    <w:pPr>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UnresolvedMention1">
    <w:name w:val="Unresolved Mention1"/>
    <w:basedOn w:val="DefaultParagraphFont"/>
    <w:uiPriority w:val="99"/>
    <w:semiHidden/>
    <w:unhideWhenUsed/>
    <w:rsid w:val="003A2D31"/>
    <w:rPr>
      <w:color w:val="605E5C"/>
      <w:shd w:val="clear" w:color="auto" w:fill="E1DFDD"/>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link w:val="FootnoteReference"/>
    <w:uiPriority w:val="99"/>
    <w:rsid w:val="001C0718"/>
    <w:pPr>
      <w:spacing w:after="160" w:line="240" w:lineRule="exact"/>
      <w:ind w:right="-136"/>
      <w:jc w:val="both"/>
    </w:pPr>
    <w:rPr>
      <w:vertAlign w:val="superscript"/>
      <w:lang w:val="en-US" w:eastAsia="ja-JP"/>
    </w:rPr>
  </w:style>
  <w:style w:type="character" w:customStyle="1" w:styleId="UnresolvedMention2">
    <w:name w:val="Unresolved Mention2"/>
    <w:basedOn w:val="DefaultParagraphFont"/>
    <w:uiPriority w:val="99"/>
    <w:semiHidden/>
    <w:unhideWhenUsed/>
    <w:rsid w:val="00C6433E"/>
    <w:rPr>
      <w:color w:val="605E5C"/>
      <w:shd w:val="clear" w:color="auto" w:fill="E1DFDD"/>
    </w:rPr>
  </w:style>
  <w:style w:type="character" w:customStyle="1" w:styleId="UnresolvedMention3">
    <w:name w:val="Unresolved Mention3"/>
    <w:basedOn w:val="DefaultParagraphFont"/>
    <w:uiPriority w:val="99"/>
    <w:semiHidden/>
    <w:unhideWhenUsed/>
    <w:rsid w:val="000E5C67"/>
    <w:rPr>
      <w:color w:val="605E5C"/>
      <w:shd w:val="clear" w:color="auto" w:fill="E1DFDD"/>
    </w:rPr>
  </w:style>
  <w:style w:type="paragraph" w:customStyle="1" w:styleId="FootnoteTextCharCharChar1">
    <w:name w:val="Footnote Text Char Char Char1"/>
    <w:basedOn w:val="Normal"/>
    <w:next w:val="FootnoteText"/>
    <w:uiPriority w:val="99"/>
    <w:unhideWhenUsed/>
    <w:qFormat/>
    <w:rsid w:val="00736923"/>
    <w:pPr>
      <w:spacing w:after="0" w:line="240" w:lineRule="auto"/>
    </w:pPr>
    <w:rPr>
      <w:rFonts w:eastAsia="Calibri"/>
      <w:sz w:val="20"/>
      <w:szCs w:val="20"/>
    </w:rPr>
  </w:style>
  <w:style w:type="character" w:customStyle="1" w:styleId="UnresolvedMention4">
    <w:name w:val="Unresolved Mention4"/>
    <w:basedOn w:val="DefaultParagraphFont"/>
    <w:uiPriority w:val="99"/>
    <w:semiHidden/>
    <w:unhideWhenUsed/>
    <w:rsid w:val="00386FAC"/>
    <w:rPr>
      <w:color w:val="605E5C"/>
      <w:shd w:val="clear" w:color="auto" w:fill="E1DFDD"/>
    </w:rPr>
  </w:style>
  <w:style w:type="character" w:customStyle="1" w:styleId="pseditboxdisponly">
    <w:name w:val="pseditbox_disponly"/>
    <w:basedOn w:val="DefaultParagraphFont"/>
    <w:rsid w:val="00A475D6"/>
  </w:style>
  <w:style w:type="paragraph" w:customStyle="1" w:styleId="ColorfulList-Accent11">
    <w:name w:val="Colorful List - Accent 11"/>
    <w:basedOn w:val="Normal"/>
    <w:qFormat/>
    <w:rsid w:val="00BD5459"/>
    <w:pPr>
      <w:spacing w:after="0" w:line="240" w:lineRule="auto"/>
      <w:ind w:left="72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943">
      <w:bodyDiv w:val="1"/>
      <w:marLeft w:val="0"/>
      <w:marRight w:val="0"/>
      <w:marTop w:val="0"/>
      <w:marBottom w:val="0"/>
      <w:divBdr>
        <w:top w:val="none" w:sz="0" w:space="0" w:color="auto"/>
        <w:left w:val="none" w:sz="0" w:space="0" w:color="auto"/>
        <w:bottom w:val="none" w:sz="0" w:space="0" w:color="auto"/>
        <w:right w:val="none" w:sz="0" w:space="0" w:color="auto"/>
      </w:divBdr>
    </w:div>
    <w:div w:id="333345062">
      <w:bodyDiv w:val="1"/>
      <w:marLeft w:val="0"/>
      <w:marRight w:val="0"/>
      <w:marTop w:val="0"/>
      <w:marBottom w:val="0"/>
      <w:divBdr>
        <w:top w:val="none" w:sz="0" w:space="0" w:color="auto"/>
        <w:left w:val="none" w:sz="0" w:space="0" w:color="auto"/>
        <w:bottom w:val="none" w:sz="0" w:space="0" w:color="auto"/>
        <w:right w:val="none" w:sz="0" w:space="0" w:color="auto"/>
      </w:divBdr>
    </w:div>
    <w:div w:id="473374414">
      <w:bodyDiv w:val="1"/>
      <w:marLeft w:val="0"/>
      <w:marRight w:val="0"/>
      <w:marTop w:val="0"/>
      <w:marBottom w:val="0"/>
      <w:divBdr>
        <w:top w:val="none" w:sz="0" w:space="0" w:color="auto"/>
        <w:left w:val="none" w:sz="0" w:space="0" w:color="auto"/>
        <w:bottom w:val="none" w:sz="0" w:space="0" w:color="auto"/>
        <w:right w:val="none" w:sz="0" w:space="0" w:color="auto"/>
      </w:divBdr>
    </w:div>
    <w:div w:id="491137902">
      <w:bodyDiv w:val="1"/>
      <w:marLeft w:val="0"/>
      <w:marRight w:val="0"/>
      <w:marTop w:val="0"/>
      <w:marBottom w:val="0"/>
      <w:divBdr>
        <w:top w:val="none" w:sz="0" w:space="0" w:color="auto"/>
        <w:left w:val="none" w:sz="0" w:space="0" w:color="auto"/>
        <w:bottom w:val="none" w:sz="0" w:space="0" w:color="auto"/>
        <w:right w:val="none" w:sz="0" w:space="0" w:color="auto"/>
      </w:divBdr>
    </w:div>
    <w:div w:id="547645841">
      <w:bodyDiv w:val="1"/>
      <w:marLeft w:val="0"/>
      <w:marRight w:val="0"/>
      <w:marTop w:val="0"/>
      <w:marBottom w:val="0"/>
      <w:divBdr>
        <w:top w:val="none" w:sz="0" w:space="0" w:color="auto"/>
        <w:left w:val="none" w:sz="0" w:space="0" w:color="auto"/>
        <w:bottom w:val="none" w:sz="0" w:space="0" w:color="auto"/>
        <w:right w:val="none" w:sz="0" w:space="0" w:color="auto"/>
      </w:divBdr>
    </w:div>
    <w:div w:id="712969422">
      <w:bodyDiv w:val="1"/>
      <w:marLeft w:val="0"/>
      <w:marRight w:val="0"/>
      <w:marTop w:val="0"/>
      <w:marBottom w:val="0"/>
      <w:divBdr>
        <w:top w:val="none" w:sz="0" w:space="0" w:color="auto"/>
        <w:left w:val="none" w:sz="0" w:space="0" w:color="auto"/>
        <w:bottom w:val="none" w:sz="0" w:space="0" w:color="auto"/>
        <w:right w:val="none" w:sz="0" w:space="0" w:color="auto"/>
      </w:divBdr>
    </w:div>
    <w:div w:id="717438652">
      <w:bodyDiv w:val="1"/>
      <w:marLeft w:val="0"/>
      <w:marRight w:val="0"/>
      <w:marTop w:val="0"/>
      <w:marBottom w:val="0"/>
      <w:divBdr>
        <w:top w:val="none" w:sz="0" w:space="0" w:color="auto"/>
        <w:left w:val="none" w:sz="0" w:space="0" w:color="auto"/>
        <w:bottom w:val="none" w:sz="0" w:space="0" w:color="auto"/>
        <w:right w:val="none" w:sz="0" w:space="0" w:color="auto"/>
      </w:divBdr>
    </w:div>
    <w:div w:id="781457864">
      <w:bodyDiv w:val="1"/>
      <w:marLeft w:val="0"/>
      <w:marRight w:val="0"/>
      <w:marTop w:val="0"/>
      <w:marBottom w:val="0"/>
      <w:divBdr>
        <w:top w:val="none" w:sz="0" w:space="0" w:color="auto"/>
        <w:left w:val="none" w:sz="0" w:space="0" w:color="auto"/>
        <w:bottom w:val="none" w:sz="0" w:space="0" w:color="auto"/>
        <w:right w:val="none" w:sz="0" w:space="0" w:color="auto"/>
      </w:divBdr>
    </w:div>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865293241">
      <w:bodyDiv w:val="1"/>
      <w:marLeft w:val="0"/>
      <w:marRight w:val="0"/>
      <w:marTop w:val="0"/>
      <w:marBottom w:val="0"/>
      <w:divBdr>
        <w:top w:val="none" w:sz="0" w:space="0" w:color="auto"/>
        <w:left w:val="none" w:sz="0" w:space="0" w:color="auto"/>
        <w:bottom w:val="none" w:sz="0" w:space="0" w:color="auto"/>
        <w:right w:val="none" w:sz="0" w:space="0" w:color="auto"/>
      </w:divBdr>
    </w:div>
    <w:div w:id="923150068">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151485477">
      <w:bodyDiv w:val="1"/>
      <w:marLeft w:val="0"/>
      <w:marRight w:val="0"/>
      <w:marTop w:val="0"/>
      <w:marBottom w:val="0"/>
      <w:divBdr>
        <w:top w:val="none" w:sz="0" w:space="0" w:color="auto"/>
        <w:left w:val="none" w:sz="0" w:space="0" w:color="auto"/>
        <w:bottom w:val="none" w:sz="0" w:space="0" w:color="auto"/>
        <w:right w:val="none" w:sz="0" w:space="0" w:color="auto"/>
      </w:divBdr>
    </w:div>
    <w:div w:id="1173061003">
      <w:bodyDiv w:val="1"/>
      <w:marLeft w:val="0"/>
      <w:marRight w:val="0"/>
      <w:marTop w:val="0"/>
      <w:marBottom w:val="0"/>
      <w:divBdr>
        <w:top w:val="none" w:sz="0" w:space="0" w:color="auto"/>
        <w:left w:val="none" w:sz="0" w:space="0" w:color="auto"/>
        <w:bottom w:val="none" w:sz="0" w:space="0" w:color="auto"/>
        <w:right w:val="none" w:sz="0" w:space="0" w:color="auto"/>
      </w:divBdr>
    </w:div>
    <w:div w:id="1342124534">
      <w:bodyDiv w:val="1"/>
      <w:marLeft w:val="0"/>
      <w:marRight w:val="0"/>
      <w:marTop w:val="0"/>
      <w:marBottom w:val="0"/>
      <w:divBdr>
        <w:top w:val="none" w:sz="0" w:space="0" w:color="auto"/>
        <w:left w:val="none" w:sz="0" w:space="0" w:color="auto"/>
        <w:bottom w:val="none" w:sz="0" w:space="0" w:color="auto"/>
        <w:right w:val="none" w:sz="0" w:space="0" w:color="auto"/>
      </w:divBdr>
    </w:div>
    <w:div w:id="1573468873">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1656032376">
      <w:bodyDiv w:val="1"/>
      <w:marLeft w:val="0"/>
      <w:marRight w:val="0"/>
      <w:marTop w:val="0"/>
      <w:marBottom w:val="0"/>
      <w:divBdr>
        <w:top w:val="none" w:sz="0" w:space="0" w:color="auto"/>
        <w:left w:val="none" w:sz="0" w:space="0" w:color="auto"/>
        <w:bottom w:val="none" w:sz="0" w:space="0" w:color="auto"/>
        <w:right w:val="none" w:sz="0" w:space="0" w:color="auto"/>
      </w:divBdr>
    </w:div>
    <w:div w:id="1720858113">
      <w:bodyDiv w:val="1"/>
      <w:marLeft w:val="0"/>
      <w:marRight w:val="0"/>
      <w:marTop w:val="0"/>
      <w:marBottom w:val="0"/>
      <w:divBdr>
        <w:top w:val="none" w:sz="0" w:space="0" w:color="auto"/>
        <w:left w:val="none" w:sz="0" w:space="0" w:color="auto"/>
        <w:bottom w:val="none" w:sz="0" w:space="0" w:color="auto"/>
        <w:right w:val="none" w:sz="0" w:space="0" w:color="auto"/>
      </w:divBdr>
    </w:div>
    <w:div w:id="1725638956">
      <w:bodyDiv w:val="1"/>
      <w:marLeft w:val="0"/>
      <w:marRight w:val="0"/>
      <w:marTop w:val="0"/>
      <w:marBottom w:val="0"/>
      <w:divBdr>
        <w:top w:val="none" w:sz="0" w:space="0" w:color="auto"/>
        <w:left w:val="none" w:sz="0" w:space="0" w:color="auto"/>
        <w:bottom w:val="none" w:sz="0" w:space="0" w:color="auto"/>
        <w:right w:val="none" w:sz="0" w:space="0" w:color="auto"/>
      </w:divBdr>
    </w:div>
    <w:div w:id="1907181452">
      <w:bodyDiv w:val="1"/>
      <w:marLeft w:val="0"/>
      <w:marRight w:val="0"/>
      <w:marTop w:val="0"/>
      <w:marBottom w:val="0"/>
      <w:divBdr>
        <w:top w:val="none" w:sz="0" w:space="0" w:color="auto"/>
        <w:left w:val="none" w:sz="0" w:space="0" w:color="auto"/>
        <w:bottom w:val="none" w:sz="0" w:space="0" w:color="auto"/>
        <w:right w:val="none" w:sz="0" w:space="0" w:color="auto"/>
      </w:divBdr>
    </w:div>
    <w:div w:id="1907301422">
      <w:bodyDiv w:val="1"/>
      <w:marLeft w:val="0"/>
      <w:marRight w:val="0"/>
      <w:marTop w:val="0"/>
      <w:marBottom w:val="0"/>
      <w:divBdr>
        <w:top w:val="none" w:sz="0" w:space="0" w:color="auto"/>
        <w:left w:val="none" w:sz="0" w:space="0" w:color="auto"/>
        <w:bottom w:val="none" w:sz="0" w:space="0" w:color="auto"/>
        <w:right w:val="none" w:sz="0" w:space="0" w:color="auto"/>
      </w:divBdr>
    </w:div>
    <w:div w:id="1966082067">
      <w:bodyDiv w:val="1"/>
      <w:marLeft w:val="0"/>
      <w:marRight w:val="0"/>
      <w:marTop w:val="0"/>
      <w:marBottom w:val="0"/>
      <w:divBdr>
        <w:top w:val="none" w:sz="0" w:space="0" w:color="auto"/>
        <w:left w:val="none" w:sz="0" w:space="0" w:color="auto"/>
        <w:bottom w:val="none" w:sz="0" w:space="0" w:color="auto"/>
        <w:right w:val="none" w:sz="0" w:space="0" w:color="auto"/>
      </w:divBdr>
    </w:div>
    <w:div w:id="1988826162">
      <w:bodyDiv w:val="1"/>
      <w:marLeft w:val="0"/>
      <w:marRight w:val="0"/>
      <w:marTop w:val="0"/>
      <w:marBottom w:val="0"/>
      <w:divBdr>
        <w:top w:val="none" w:sz="0" w:space="0" w:color="auto"/>
        <w:left w:val="none" w:sz="0" w:space="0" w:color="auto"/>
        <w:bottom w:val="none" w:sz="0" w:space="0" w:color="auto"/>
        <w:right w:val="none" w:sz="0" w:space="0" w:color="auto"/>
      </w:divBdr>
      <w:divsChild>
        <w:div w:id="1692681013">
          <w:marLeft w:val="0"/>
          <w:marRight w:val="0"/>
          <w:marTop w:val="0"/>
          <w:marBottom w:val="0"/>
          <w:divBdr>
            <w:top w:val="none" w:sz="0" w:space="0" w:color="auto"/>
            <w:left w:val="none" w:sz="0" w:space="0" w:color="auto"/>
            <w:bottom w:val="none" w:sz="0" w:space="0" w:color="auto"/>
            <w:right w:val="none" w:sz="0" w:space="0" w:color="auto"/>
          </w:divBdr>
        </w:div>
      </w:divsChild>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ustafa.yurdupak@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ATLASPDC-4-140013</_dlc_DocId>
    <_dlc_DocIdUrl xmlns="f1161f5b-24a3-4c2d-bc81-44cb9325e8ee">
      <Url>https://info.undp.org/docs/pdc/_layouts/DocIdRedir.aspx?ID=ATLASPDC-4-140013</Url>
      <Description>ATLASPDC-4-140013</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C71B26-F85B-4A3D-853F-CD7338A69432}"/>
</file>

<file path=customXml/itemProps2.xml><?xml version="1.0" encoding="utf-8"?>
<ds:datastoreItem xmlns:ds="http://schemas.openxmlformats.org/officeDocument/2006/customXml" ds:itemID="{F77DF60D-A857-4135-907A-7328C3995489}">
  <ds:schemaRefs>
    <ds:schemaRef ds:uri="http://schemas.openxmlformats.org/officeDocument/2006/bibliography"/>
  </ds:schemaRefs>
</ds:datastoreItem>
</file>

<file path=customXml/itemProps3.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5.xml><?xml version="1.0" encoding="utf-8"?>
<ds:datastoreItem xmlns:ds="http://schemas.openxmlformats.org/officeDocument/2006/customXml" ds:itemID="{AD91E0C6-E5F6-4CE9-A95D-8643A812005F}"/>
</file>

<file path=docProps/app.xml><?xml version="1.0" encoding="utf-8"?>
<Properties xmlns="http://schemas.openxmlformats.org/officeDocument/2006/extended-properties" xmlns:vt="http://schemas.openxmlformats.org/officeDocument/2006/docPropsVTypes">
  <Template>Normal</Template>
  <TotalTime>207</TotalTime>
  <Pages>16</Pages>
  <Words>5034</Words>
  <Characters>28697</Characters>
  <Application>Microsoft Office Word</Application>
  <DocSecurity>0</DocSecurity>
  <Lines>239</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UNDP BOM/OFA</Company>
  <LinksUpToDate>false</LinksUpToDate>
  <CharactersWithSpaces>33664</CharactersWithSpaces>
  <SharedDoc>false</SharedDoc>
  <HLinks>
    <vt:vector size="24" baseType="variant">
      <vt:variant>
        <vt:i4>6291509</vt:i4>
      </vt:variant>
      <vt:variant>
        <vt:i4>9</vt:i4>
      </vt:variant>
      <vt:variant>
        <vt:i4>0</vt:i4>
      </vt:variant>
      <vt:variant>
        <vt:i4>5</vt:i4>
      </vt:variant>
      <vt:variant>
        <vt:lpwstr>https://undp.sharepoint.com/:x:/s/QAUnitTurkey/EZW76Lu-xhFBh1ds9qdQJ-kBPZ0Pe5YzjnPDeeQ55zohCg?e=VzYTjK</vt:lpwstr>
      </vt:variant>
      <vt:variant>
        <vt:lpwstr/>
      </vt:variant>
      <vt:variant>
        <vt:i4>5177371</vt:i4>
      </vt:variant>
      <vt:variant>
        <vt:i4>6</vt:i4>
      </vt:variant>
      <vt:variant>
        <vt:i4>0</vt:i4>
      </vt:variant>
      <vt:variant>
        <vt:i4>5</vt:i4>
      </vt:variant>
      <vt:variant>
        <vt:lpwstr>https://www.etu.edu.tr/en</vt:lpwstr>
      </vt:variant>
      <vt:variant>
        <vt:lpwstr/>
      </vt:variant>
      <vt:variant>
        <vt:i4>3539050</vt:i4>
      </vt:variant>
      <vt:variant>
        <vt:i4>3</vt:i4>
      </vt:variant>
      <vt:variant>
        <vt:i4>0</vt:i4>
      </vt:variant>
      <vt:variant>
        <vt:i4>5</vt:i4>
      </vt:variant>
      <vt:variant>
        <vt:lpwstr>https://habitatdernegi.org/?lang=en</vt:lpwstr>
      </vt:variant>
      <vt:variant>
        <vt:lpwstr/>
      </vt:variant>
      <vt:variant>
        <vt:i4>5111865</vt:i4>
      </vt:variant>
      <vt:variant>
        <vt:i4>0</vt:i4>
      </vt:variant>
      <vt:variant>
        <vt:i4>0</vt:i4>
      </vt:variant>
      <vt:variant>
        <vt:i4>5</vt:i4>
      </vt:variant>
      <vt:variant>
        <vt:lpwstr>mailto:seher.alacaci@undp.org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Aoki</dc:creator>
  <cp:keywords/>
  <cp:lastModifiedBy>Shams Alakbarova</cp:lastModifiedBy>
  <cp:revision>25</cp:revision>
  <cp:lastPrinted>2014-06-10T04:57:00Z</cp:lastPrinted>
  <dcterms:created xsi:type="dcterms:W3CDTF">2021-01-27T14:18:00Z</dcterms:created>
  <dcterms:modified xsi:type="dcterms:W3CDTF">2021-08-11T09:32:00Z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_dlc_DocIdItemGuid">
    <vt:lpwstr>86173f94-4531-45f6-b1b3-8942c6786e4b</vt:lpwstr>
  </property>
  <property fmtid="{D5CDD505-2E9C-101B-9397-08002B2CF9AE}" pid="5" name="UNDP_POPP_BUSINESSUNIT">
    <vt:lpwstr>669;#Programme and Project Management|1c019435-9793-447e-8959-0b32d23bf3d5</vt:lpwstr>
  </property>
  <property fmtid="{D5CDD505-2E9C-101B-9397-08002B2CF9AE}" pid="6" name="UNDPPOPPFunctionalArea">
    <vt:lpwstr>Programme and Project</vt:lpwstr>
  </property>
  <property fmtid="{D5CDD505-2E9C-101B-9397-08002B2CF9AE}" pid="7" name="gc6531b704974d528487414686b72f6f">
    <vt:lpwstr>TUR|b1da87ce-cadd-4ccc-b5a4-963a2e081154</vt:lpwstr>
  </property>
  <property fmtid="{D5CDD505-2E9C-101B-9397-08002B2CF9AE}" pid="8" name="UNDPPublishedDate">
    <vt:filetime>2021-10-28T12:00:00Z</vt:filetime>
  </property>
  <property fmtid="{D5CDD505-2E9C-101B-9397-08002B2CF9AE}" pid="9" name="UN LanguagesTaxHTField0">
    <vt:lpwstr>English|7f98b732-4b5b-4b70-ba90-a0eff09b5d2d</vt:lpwstr>
  </property>
  <property fmtid="{D5CDD505-2E9C-101B-9397-08002B2CF9AE}" pid="10" name="UndpClassificationLevel">
    <vt:lpwstr>Public</vt:lpwstr>
  </property>
  <property fmtid="{D5CDD505-2E9C-101B-9397-08002B2CF9AE}" pid="11" name="TaxCatchAll">
    <vt:lpwstr>1438;#TUR|b1da87ce-cadd-4ccc-b5a4-963a2e081154;#1;#English|7f98b732-4b5b-4b70-ba90-a0eff09b5d2d;#763;#Draft|121d40a5-e62e-4d42-82e4-d6d12003de0a</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4086b1782a74105bb5269035bccc8e9">
    <vt:lpwstr>Draft|121d40a5-e62e-4d42-82e4-d6d12003de0a</vt:lpwstr>
  </property>
  <property fmtid="{D5CDD505-2E9C-101B-9397-08002B2CF9AE}" pid="15" name="Operating Unit0">
    <vt:lpwstr>1438;#TUR|b1da87ce-cadd-4ccc-b5a4-963a2e081154</vt:lpwstr>
  </property>
  <property fmtid="{D5CDD505-2E9C-101B-9397-08002B2CF9AE}" pid="16" name="Atlas Document Status">
    <vt:lpwstr>763;#Draft|121d40a5-e62e-4d42-82e4-d6d12003de0a</vt:lpwstr>
  </property>
  <property fmtid="{D5CDD505-2E9C-101B-9397-08002B2CF9AE}" pid="17" name="UNDPCountry">
    <vt:lpwstr/>
  </property>
  <property fmtid="{D5CDD505-2E9C-101B-9397-08002B2CF9AE}" pid="18" name="UNDPFocusAreasTaxHTField0">
    <vt:lpwstr/>
  </property>
  <property fmtid="{D5CDD505-2E9C-101B-9397-08002B2CF9AE}" pid="19" name="UndpOUCode">
    <vt:lpwstr/>
  </property>
  <property fmtid="{D5CDD505-2E9C-101B-9397-08002B2CF9AE}" pid="21" name="UNDPCountryTaxHTField0">
    <vt:lpwstr/>
  </property>
  <property fmtid="{D5CDD505-2E9C-101B-9397-08002B2CF9AE}" pid="22" name="DocumentSetDescription">
    <vt:lpwstr/>
  </property>
  <property fmtid="{D5CDD505-2E9C-101B-9397-08002B2CF9AE}" pid="23" name="c4e2ab2cc9354bbf9064eeb465a566ea">
    <vt:lpwstr/>
  </property>
  <property fmtid="{D5CDD505-2E9C-101B-9397-08002B2CF9AE}" pid="24" name="UnitTaxHTField0">
    <vt:lpwstr/>
  </property>
  <property fmtid="{D5CDD505-2E9C-101B-9397-08002B2CF9AE}" pid="25" name="Project Manager">
    <vt:lpwstr/>
  </property>
  <property fmtid="{D5CDD505-2E9C-101B-9397-08002B2CF9AE}" pid="26" name="_Publisher">
    <vt:lpwstr/>
  </property>
  <property fmtid="{D5CDD505-2E9C-101B-9397-08002B2CF9AE}" pid="27" name="UndpDocStatus">
    <vt:lpwstr/>
  </property>
  <property fmtid="{D5CDD505-2E9C-101B-9397-08002B2CF9AE}" pid="28" name="Project Number">
    <vt:lpwstr/>
  </property>
  <property fmtid="{D5CDD505-2E9C-101B-9397-08002B2CF9AE}" pid="30" name="idff2b682fce4d0680503cd9036a3260">
    <vt:lpwstr/>
  </property>
  <property fmtid="{D5CDD505-2E9C-101B-9397-08002B2CF9AE}" pid="31" name="UNDPDocumentCategoryTaxHTField0">
    <vt:lpwstr/>
  </property>
  <property fmtid="{D5CDD505-2E9C-101B-9397-08002B2CF9AE}" pid="32" name="UndpDocFormat">
    <vt:lpwstr/>
  </property>
  <property fmtid="{D5CDD505-2E9C-101B-9397-08002B2CF9AE}" pid="33" name="Atlas Document Type">
    <vt:lpwstr/>
  </property>
  <property fmtid="{D5CDD505-2E9C-101B-9397-08002B2CF9AE}" pid="34" name="UndpUnitMM">
    <vt:lpwstr/>
  </property>
  <property fmtid="{D5CDD505-2E9C-101B-9397-08002B2CF9AE}" pid="35" name="eRegFilingCodeMM">
    <vt:lpwstr/>
  </property>
  <property fmtid="{D5CDD505-2E9C-101B-9397-08002B2CF9AE}" pid="36" name="Unit">
    <vt:lpwstr/>
  </property>
  <property fmtid="{D5CDD505-2E9C-101B-9397-08002B2CF9AE}" pid="37" name="UndpIsTemplate">
    <vt:lpwstr/>
  </property>
  <property fmtid="{D5CDD505-2E9C-101B-9397-08002B2CF9AE}" pid="38" name="UNDPFocusAreas">
    <vt:lpwstr/>
  </property>
  <property fmtid="{D5CDD505-2E9C-101B-9397-08002B2CF9AE}" pid="39" name="UndpDocTypeMMTaxHTField0">
    <vt:lpwstr/>
  </property>
  <property fmtid="{D5CDD505-2E9C-101B-9397-08002B2CF9AE}" pid="40" name="UndpProjectNo">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y fmtid="{D5CDD505-2E9C-101B-9397-08002B2CF9AE}" pid="46" name="Outcome1">
    <vt:lpwstr/>
  </property>
  <property fmtid="{D5CDD505-2E9C-101B-9397-08002B2CF9AE}" pid="47" name="UNDPSummary">
    <vt:lpwstr/>
  </property>
</Properties>
</file>